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B6" w:rsidRPr="00084287" w:rsidRDefault="00C67B22" w:rsidP="00084287">
      <w:pPr>
        <w:jc w:val="center"/>
        <w:rPr>
          <w:rFonts w:ascii="Arial" w:hAnsi="Arial" w:cs="Arial"/>
          <w:b/>
          <w:sz w:val="24"/>
          <w:szCs w:val="24"/>
        </w:rPr>
      </w:pPr>
      <w:proofErr w:type="gramStart"/>
      <w:r w:rsidRPr="00084287">
        <w:rPr>
          <w:rFonts w:ascii="Arial" w:hAnsi="Arial" w:cs="Arial"/>
          <w:b/>
          <w:sz w:val="24"/>
          <w:szCs w:val="24"/>
        </w:rPr>
        <w:t>ULSTER COUNTY ECONOMIC DEVELOPMENT ALLIANCE, INC.</w:t>
      </w:r>
      <w:proofErr w:type="gramEnd"/>
    </w:p>
    <w:p w:rsidR="00084287" w:rsidRDefault="00084287" w:rsidP="00084287">
      <w:pPr>
        <w:jc w:val="both"/>
        <w:rPr>
          <w:rFonts w:ascii="Arial" w:hAnsi="Arial" w:cs="Arial"/>
          <w:b/>
          <w:sz w:val="24"/>
          <w:szCs w:val="24"/>
        </w:rPr>
      </w:pPr>
    </w:p>
    <w:p w:rsidR="00C67B22" w:rsidRPr="00084287" w:rsidRDefault="00C67B22" w:rsidP="00084287">
      <w:pPr>
        <w:jc w:val="center"/>
        <w:rPr>
          <w:rFonts w:ascii="Arial" w:hAnsi="Arial" w:cs="Arial"/>
          <w:b/>
          <w:sz w:val="24"/>
          <w:szCs w:val="24"/>
        </w:rPr>
      </w:pPr>
      <w:r w:rsidRPr="00084287">
        <w:rPr>
          <w:rFonts w:ascii="Arial" w:hAnsi="Arial" w:cs="Arial"/>
          <w:b/>
          <w:sz w:val="24"/>
          <w:szCs w:val="24"/>
        </w:rPr>
        <w:t>ANNUA</w:t>
      </w:r>
      <w:r w:rsidR="00255EE4">
        <w:rPr>
          <w:rFonts w:ascii="Arial" w:hAnsi="Arial" w:cs="Arial"/>
          <w:b/>
          <w:sz w:val="24"/>
          <w:szCs w:val="24"/>
        </w:rPr>
        <w:t>L HOUSEKEEPING RESOLUTION – 2017</w:t>
      </w:r>
    </w:p>
    <w:p w:rsidR="00C67B22" w:rsidRPr="00084287" w:rsidRDefault="00C67B22" w:rsidP="00084287">
      <w:pPr>
        <w:jc w:val="both"/>
        <w:rPr>
          <w:rFonts w:ascii="Arial" w:hAnsi="Arial" w:cs="Arial"/>
          <w:b/>
          <w:sz w:val="24"/>
          <w:szCs w:val="24"/>
        </w:rPr>
      </w:pPr>
    </w:p>
    <w:p w:rsidR="00C67B22" w:rsidRPr="00084287" w:rsidRDefault="00C67B22" w:rsidP="00084287">
      <w:pPr>
        <w:spacing w:after="0" w:line="240" w:lineRule="auto"/>
        <w:ind w:firstLine="720"/>
        <w:jc w:val="both"/>
        <w:rPr>
          <w:rFonts w:ascii="Arial" w:eastAsia="Times New Roman" w:hAnsi="Arial" w:cs="Arial"/>
          <w:sz w:val="24"/>
          <w:szCs w:val="20"/>
        </w:rPr>
      </w:pPr>
      <w:r w:rsidRPr="00084287">
        <w:rPr>
          <w:rFonts w:ascii="Arial" w:eastAsia="Times New Roman" w:hAnsi="Arial" w:cs="Arial"/>
          <w:sz w:val="24"/>
          <w:szCs w:val="20"/>
        </w:rPr>
        <w:t>The annual meeting of the Board of Directors of the Ulster County Economic Development Alliance, Inc. (the “Corpor</w:t>
      </w:r>
      <w:r w:rsidR="00255EE4">
        <w:rPr>
          <w:rFonts w:ascii="Arial" w:eastAsia="Times New Roman" w:hAnsi="Arial" w:cs="Arial"/>
          <w:sz w:val="24"/>
          <w:szCs w:val="20"/>
        </w:rPr>
        <w:t xml:space="preserve">ation”) was convened on July 5, 2017 </w:t>
      </w:r>
      <w:r w:rsidRPr="00084287">
        <w:rPr>
          <w:rFonts w:ascii="Arial" w:eastAsia="Times New Roman" w:hAnsi="Arial" w:cs="Arial"/>
          <w:sz w:val="24"/>
          <w:szCs w:val="20"/>
        </w:rPr>
        <w:t>at 4:30 p.m.</w:t>
      </w:r>
      <w:r w:rsidR="00255EE4">
        <w:rPr>
          <w:rFonts w:ascii="Arial" w:eastAsia="Times New Roman" w:hAnsi="Arial" w:cs="Arial"/>
          <w:sz w:val="24"/>
          <w:szCs w:val="20"/>
        </w:rPr>
        <w:t>, Legislative Chambers, 6</w:t>
      </w:r>
      <w:r w:rsidR="00255EE4" w:rsidRPr="00255EE4">
        <w:rPr>
          <w:rFonts w:ascii="Arial" w:eastAsia="Times New Roman" w:hAnsi="Arial" w:cs="Arial"/>
          <w:sz w:val="24"/>
          <w:szCs w:val="20"/>
          <w:vertAlign w:val="superscript"/>
        </w:rPr>
        <w:t>th</w:t>
      </w:r>
      <w:r w:rsidR="00255EE4">
        <w:rPr>
          <w:rFonts w:ascii="Arial" w:eastAsia="Times New Roman" w:hAnsi="Arial" w:cs="Arial"/>
          <w:sz w:val="24"/>
          <w:szCs w:val="20"/>
        </w:rPr>
        <w:t xml:space="preserve"> Floor, Ulster County Office Building, </w:t>
      </w:r>
      <w:proofErr w:type="gramStart"/>
      <w:r w:rsidRPr="00084287">
        <w:rPr>
          <w:rFonts w:ascii="Arial" w:eastAsia="Times New Roman" w:hAnsi="Arial" w:cs="Arial"/>
          <w:sz w:val="24"/>
          <w:szCs w:val="20"/>
        </w:rPr>
        <w:t>244</w:t>
      </w:r>
      <w:proofErr w:type="gramEnd"/>
      <w:r w:rsidRPr="00084287">
        <w:rPr>
          <w:rFonts w:ascii="Arial" w:eastAsia="Times New Roman" w:hAnsi="Arial" w:cs="Arial"/>
          <w:sz w:val="24"/>
          <w:szCs w:val="20"/>
        </w:rPr>
        <w:t xml:space="preserve"> Fair Street, Kingston, New York.</w:t>
      </w:r>
    </w:p>
    <w:p w:rsidR="00C67B22" w:rsidRPr="00084287" w:rsidRDefault="00C67B22" w:rsidP="00084287">
      <w:pPr>
        <w:spacing w:after="0" w:line="240" w:lineRule="auto"/>
        <w:ind w:firstLine="720"/>
        <w:jc w:val="both"/>
        <w:rPr>
          <w:rFonts w:ascii="Arial" w:eastAsia="Times New Roman" w:hAnsi="Arial" w:cs="Arial"/>
          <w:sz w:val="24"/>
          <w:szCs w:val="20"/>
        </w:rPr>
      </w:pPr>
    </w:p>
    <w:p w:rsidR="00C67B22" w:rsidRPr="00084287" w:rsidRDefault="00255EE4" w:rsidP="00084287">
      <w:pPr>
        <w:spacing w:after="0" w:line="240" w:lineRule="auto"/>
        <w:jc w:val="both"/>
        <w:rPr>
          <w:rFonts w:ascii="Arial" w:eastAsia="Times New Roman" w:hAnsi="Arial" w:cs="Arial"/>
          <w:sz w:val="24"/>
          <w:szCs w:val="24"/>
        </w:rPr>
      </w:pPr>
      <w:r>
        <w:rPr>
          <w:rFonts w:ascii="Arial" w:eastAsia="Times New Roman" w:hAnsi="Arial" w:cs="Arial"/>
          <w:sz w:val="24"/>
          <w:szCs w:val="24"/>
        </w:rPr>
        <w:t>The following resolution was</w:t>
      </w:r>
      <w:r w:rsidR="00C67B22" w:rsidRPr="00084287">
        <w:rPr>
          <w:rFonts w:ascii="Arial" w:eastAsia="Times New Roman" w:hAnsi="Arial" w:cs="Arial"/>
          <w:sz w:val="24"/>
          <w:szCs w:val="24"/>
        </w:rPr>
        <w:t xml:space="preserve"> duly offered and seconded, to wit:</w:t>
      </w:r>
    </w:p>
    <w:p w:rsidR="008D46BF" w:rsidRPr="00084287" w:rsidRDefault="008D46BF" w:rsidP="00084287">
      <w:pPr>
        <w:spacing w:after="0" w:line="240" w:lineRule="auto"/>
        <w:jc w:val="both"/>
        <w:rPr>
          <w:rFonts w:ascii="Arial" w:eastAsia="Times New Roman" w:hAnsi="Arial" w:cs="Arial"/>
          <w:sz w:val="24"/>
          <w:szCs w:val="24"/>
        </w:rPr>
      </w:pPr>
    </w:p>
    <w:p w:rsidR="008D46BF" w:rsidRPr="00084287" w:rsidRDefault="008D46BF"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ight="720"/>
        <w:jc w:val="center"/>
        <w:rPr>
          <w:rFonts w:ascii="Arial" w:eastAsia="Times New Roman" w:hAnsi="Arial" w:cs="Arial"/>
          <w:b/>
          <w:sz w:val="24"/>
          <w:szCs w:val="24"/>
        </w:rPr>
      </w:pPr>
      <w:proofErr w:type="gramStart"/>
      <w:r w:rsidRPr="00084287">
        <w:rPr>
          <w:rFonts w:ascii="Arial" w:eastAsia="Times New Roman" w:hAnsi="Arial" w:cs="Arial"/>
          <w:b/>
          <w:sz w:val="24"/>
          <w:szCs w:val="24"/>
        </w:rPr>
        <w:t xml:space="preserve">RESOLUTION APPROVING CERTAIN APPOINTMENTS AND ADMINISTRATIVE MATTERS OF THE </w:t>
      </w:r>
      <w:r w:rsidR="00912409" w:rsidRPr="00084287">
        <w:rPr>
          <w:rFonts w:ascii="Arial" w:eastAsia="Times New Roman" w:hAnsi="Arial" w:cs="Arial"/>
          <w:b/>
          <w:sz w:val="24"/>
          <w:szCs w:val="24"/>
        </w:rPr>
        <w:t>CORPORATION</w:t>
      </w:r>
      <w:r w:rsidRPr="00084287">
        <w:rPr>
          <w:rFonts w:ascii="Arial" w:eastAsia="Times New Roman" w:hAnsi="Arial" w:cs="Arial"/>
          <w:b/>
          <w:sz w:val="24"/>
          <w:szCs w:val="24"/>
        </w:rPr>
        <w:t>.</w:t>
      </w:r>
      <w:proofErr w:type="gramEnd"/>
    </w:p>
    <w:p w:rsidR="008D46BF" w:rsidRPr="00084287" w:rsidRDefault="008D46BF" w:rsidP="00084287">
      <w:pPr>
        <w:spacing w:after="0" w:line="240" w:lineRule="auto"/>
        <w:jc w:val="both"/>
        <w:rPr>
          <w:rFonts w:ascii="Arial" w:eastAsia="Times New Roman" w:hAnsi="Arial" w:cs="Arial"/>
          <w:sz w:val="24"/>
          <w:szCs w:val="24"/>
        </w:rPr>
      </w:pPr>
    </w:p>
    <w:p w:rsidR="00D14B98" w:rsidRPr="00084287" w:rsidRDefault="00D14B98" w:rsidP="00084287">
      <w:pPr>
        <w:spacing w:after="0" w:line="240" w:lineRule="auto"/>
        <w:jc w:val="both"/>
        <w:rPr>
          <w:rFonts w:ascii="Arial" w:eastAsia="Times New Roman" w:hAnsi="Arial" w:cs="Arial"/>
          <w:sz w:val="24"/>
          <w:szCs w:val="24"/>
        </w:rPr>
      </w:pPr>
    </w:p>
    <w:p w:rsidR="00D14B98" w:rsidRPr="00084287" w:rsidRDefault="00D14B98" w:rsidP="00084287">
      <w:pPr>
        <w:spacing w:after="0" w:line="240" w:lineRule="auto"/>
        <w:ind w:firstLine="720"/>
        <w:jc w:val="both"/>
        <w:rPr>
          <w:rFonts w:ascii="Arial" w:eastAsia="Times New Roman" w:hAnsi="Arial" w:cs="Arial"/>
        </w:rPr>
      </w:pPr>
      <w:r w:rsidRPr="00084287">
        <w:rPr>
          <w:rFonts w:ascii="Arial" w:eastAsia="Times New Roman" w:hAnsi="Arial" w:cs="Arial"/>
          <w:b/>
        </w:rPr>
        <w:t>WHEREAS</w:t>
      </w:r>
      <w:r w:rsidRPr="00084287">
        <w:rPr>
          <w:rFonts w:ascii="Arial" w:eastAsia="Times New Roman" w:hAnsi="Arial" w:cs="Arial"/>
        </w:rPr>
        <w:t xml:space="preserve">, the members of the Corporation desire to make certain appointments and approve certain administrative matters;  </w:t>
      </w:r>
    </w:p>
    <w:p w:rsidR="00D14B98" w:rsidRPr="00084287" w:rsidRDefault="00D14B98"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Arial" w:eastAsia="Times New Roman" w:hAnsi="Arial" w:cs="Arial"/>
        </w:rPr>
      </w:pPr>
    </w:p>
    <w:p w:rsidR="00D14B98" w:rsidRPr="00084287" w:rsidRDefault="00D14B98" w:rsidP="00084287">
      <w:pPr>
        <w:spacing w:after="0" w:line="240" w:lineRule="auto"/>
        <w:ind w:firstLine="720"/>
        <w:jc w:val="both"/>
        <w:rPr>
          <w:rFonts w:ascii="Arial" w:eastAsia="Times New Roman" w:hAnsi="Arial" w:cs="Arial"/>
        </w:rPr>
      </w:pPr>
      <w:r w:rsidRPr="00084287">
        <w:rPr>
          <w:rFonts w:ascii="Arial" w:eastAsia="Times New Roman" w:hAnsi="Arial" w:cs="Arial"/>
        </w:rPr>
        <w:t>NOW, THEREFORE, BE IT RESOLVED BY THE BOARD OF DIRECTORS OF THE CORPORATION, AS FOLLOWS:</w:t>
      </w:r>
    </w:p>
    <w:p w:rsidR="00D14B98" w:rsidRPr="00084287" w:rsidRDefault="00D14B98"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rPr>
      </w:pPr>
    </w:p>
    <w:p w:rsidR="00D14B98" w:rsidRPr="00084287" w:rsidRDefault="00D14B98" w:rsidP="00084287">
      <w:pPr>
        <w:spacing w:after="0" w:line="240" w:lineRule="auto"/>
        <w:ind w:firstLine="720"/>
        <w:jc w:val="both"/>
        <w:rPr>
          <w:rFonts w:ascii="Arial" w:eastAsia="Times New Roman" w:hAnsi="Arial" w:cs="Arial"/>
        </w:rPr>
      </w:pPr>
      <w:proofErr w:type="gramStart"/>
      <w:r w:rsidRPr="00084287">
        <w:rPr>
          <w:rFonts w:ascii="Arial" w:eastAsia="Times New Roman" w:hAnsi="Arial" w:cs="Arial"/>
          <w:u w:val="single"/>
        </w:rPr>
        <w:t>Section 1</w:t>
      </w:r>
      <w:r w:rsidRPr="00084287">
        <w:rPr>
          <w:rFonts w:ascii="Arial" w:eastAsia="Times New Roman" w:hAnsi="Arial" w:cs="Arial"/>
        </w:rPr>
        <w:t>.</w:t>
      </w:r>
      <w:proofErr w:type="gramEnd"/>
      <w:r w:rsidRPr="00084287">
        <w:rPr>
          <w:rFonts w:ascii="Arial" w:eastAsia="Times New Roman" w:hAnsi="Arial" w:cs="Arial"/>
        </w:rPr>
        <w:tab/>
        <w:t>The Corporation hereby takes the following actions:</w:t>
      </w:r>
    </w:p>
    <w:p w:rsidR="00D14B98" w:rsidRPr="00084287" w:rsidRDefault="00D14B98"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Arial" w:eastAsia="Times New Roman" w:hAnsi="Arial" w:cs="Arial"/>
        </w:rPr>
      </w:pPr>
    </w:p>
    <w:p w:rsidR="00D14B98" w:rsidRPr="00084287" w:rsidRDefault="00D14B98"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41" w:firstLine="720"/>
        <w:jc w:val="both"/>
        <w:rPr>
          <w:rFonts w:ascii="Arial" w:eastAsia="Times New Roman" w:hAnsi="Arial" w:cs="Arial"/>
        </w:rPr>
      </w:pPr>
      <w:r w:rsidRPr="00084287">
        <w:rPr>
          <w:rFonts w:ascii="Arial" w:eastAsia="Times New Roman" w:hAnsi="Arial" w:cs="Arial"/>
        </w:rPr>
        <w:t>(A)</w:t>
      </w:r>
      <w:r w:rsidRPr="00084287">
        <w:rPr>
          <w:rFonts w:ascii="Arial" w:eastAsia="Times New Roman" w:hAnsi="Arial" w:cs="Arial"/>
        </w:rPr>
        <w:tab/>
        <w:t>Approves the appointments and the administrative matters described in Schedule “A” attached hereto.</w:t>
      </w:r>
    </w:p>
    <w:p w:rsidR="00D14B98" w:rsidRPr="00084287" w:rsidRDefault="00D14B98"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Arial" w:eastAsia="Times New Roman" w:hAnsi="Arial" w:cs="Arial"/>
        </w:rPr>
      </w:pPr>
    </w:p>
    <w:p w:rsidR="00D14B98" w:rsidRPr="00084287" w:rsidRDefault="00D14B98"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41" w:firstLine="720"/>
        <w:jc w:val="both"/>
        <w:rPr>
          <w:rFonts w:ascii="Arial" w:eastAsia="Times New Roman" w:hAnsi="Arial" w:cs="Arial"/>
        </w:rPr>
      </w:pPr>
      <w:r w:rsidRPr="00084287">
        <w:rPr>
          <w:rFonts w:ascii="Arial" w:eastAsia="Times New Roman" w:hAnsi="Arial" w:cs="Arial"/>
        </w:rPr>
        <w:t>(B)</w:t>
      </w:r>
      <w:r w:rsidRPr="00084287">
        <w:rPr>
          <w:rFonts w:ascii="Arial" w:eastAsia="Times New Roman" w:hAnsi="Arial" w:cs="Arial"/>
        </w:rPr>
        <w:tab/>
        <w:t>Approves and confirms the policies described in Schedule “A” and contained in the Corporation’s Policy Manual.</w:t>
      </w:r>
    </w:p>
    <w:p w:rsidR="00D14B98" w:rsidRPr="00084287" w:rsidRDefault="00D14B98"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41" w:firstLine="720"/>
        <w:jc w:val="both"/>
        <w:rPr>
          <w:rFonts w:ascii="Arial" w:eastAsia="Times New Roman" w:hAnsi="Arial" w:cs="Arial"/>
        </w:rPr>
      </w:pPr>
    </w:p>
    <w:p w:rsidR="00D14B98" w:rsidRPr="00084287" w:rsidRDefault="00D14B98"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41" w:firstLine="720"/>
        <w:jc w:val="both"/>
        <w:rPr>
          <w:rFonts w:ascii="Arial" w:eastAsia="Times New Roman" w:hAnsi="Arial" w:cs="Arial"/>
        </w:rPr>
      </w:pPr>
      <w:r w:rsidRPr="00084287">
        <w:rPr>
          <w:rFonts w:ascii="Arial" w:eastAsia="Times New Roman" w:hAnsi="Arial" w:cs="Arial"/>
        </w:rPr>
        <w:t>(C)</w:t>
      </w:r>
      <w:r w:rsidRPr="00084287">
        <w:rPr>
          <w:rFonts w:ascii="Arial" w:eastAsia="Times New Roman" w:hAnsi="Arial" w:cs="Arial"/>
        </w:rPr>
        <w:tab/>
        <w:t>Approves that this meeting shall constitute the annual meeting of the Corporation as provided in the By-Laws of the Corporation.</w:t>
      </w:r>
    </w:p>
    <w:p w:rsidR="00D14B98" w:rsidRPr="00084287" w:rsidRDefault="00D14B98"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Arial" w:eastAsia="Times New Roman" w:hAnsi="Arial" w:cs="Arial"/>
          <w:u w:val="single"/>
        </w:rPr>
      </w:pPr>
    </w:p>
    <w:p w:rsidR="00D14B98" w:rsidRPr="00084287" w:rsidRDefault="00D14B98" w:rsidP="00084287">
      <w:pPr>
        <w:spacing w:after="0" w:line="240" w:lineRule="auto"/>
        <w:ind w:firstLine="720"/>
        <w:jc w:val="both"/>
        <w:rPr>
          <w:rFonts w:ascii="Arial" w:eastAsia="Times New Roman" w:hAnsi="Arial" w:cs="Arial"/>
        </w:rPr>
      </w:pPr>
      <w:proofErr w:type="gramStart"/>
      <w:r w:rsidRPr="00084287">
        <w:rPr>
          <w:rFonts w:ascii="Arial" w:eastAsia="Times New Roman" w:hAnsi="Arial" w:cs="Arial"/>
          <w:u w:val="single"/>
        </w:rPr>
        <w:t>Section 2</w:t>
      </w:r>
      <w:r w:rsidRPr="00084287">
        <w:rPr>
          <w:rFonts w:ascii="Arial" w:eastAsia="Times New Roman" w:hAnsi="Arial" w:cs="Arial"/>
        </w:rPr>
        <w:t>.</w:t>
      </w:r>
      <w:proofErr w:type="gramEnd"/>
      <w:r w:rsidRPr="00084287">
        <w:rPr>
          <w:rFonts w:ascii="Arial" w:eastAsia="Times New Roman" w:hAnsi="Arial" w:cs="Arial"/>
        </w:rPr>
        <w:tab/>
        <w:t>The Corporation hereby authorizes the (Vice) Chair and the Chief Executive Officer to take all steps necessary to implement the matters described in Schedule “A” attached.</w:t>
      </w:r>
    </w:p>
    <w:p w:rsidR="00D14B98" w:rsidRPr="00084287" w:rsidRDefault="00D14B98"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rPr>
      </w:pPr>
    </w:p>
    <w:p w:rsidR="00D14B98" w:rsidRPr="00084287" w:rsidRDefault="00D14B98" w:rsidP="00084287">
      <w:pPr>
        <w:spacing w:after="0" w:line="240" w:lineRule="auto"/>
        <w:ind w:firstLine="720"/>
        <w:jc w:val="both"/>
        <w:rPr>
          <w:rFonts w:ascii="Arial" w:eastAsia="Times New Roman" w:hAnsi="Arial" w:cs="Arial"/>
        </w:rPr>
      </w:pPr>
      <w:proofErr w:type="gramStart"/>
      <w:r w:rsidRPr="00084287">
        <w:rPr>
          <w:rFonts w:ascii="Arial" w:eastAsia="Times New Roman" w:hAnsi="Arial" w:cs="Arial"/>
          <w:u w:val="single"/>
        </w:rPr>
        <w:t>Section 3</w:t>
      </w:r>
      <w:r w:rsidRPr="00084287">
        <w:rPr>
          <w:rFonts w:ascii="Arial" w:eastAsia="Times New Roman" w:hAnsi="Arial" w:cs="Arial"/>
        </w:rPr>
        <w:t>.</w:t>
      </w:r>
      <w:proofErr w:type="gramEnd"/>
      <w:r w:rsidRPr="00084287">
        <w:rPr>
          <w:rFonts w:ascii="Arial" w:eastAsia="Times New Roman" w:hAnsi="Arial" w:cs="Arial"/>
        </w:rPr>
        <w:tab/>
        <w:t>This Resolution shall take effect immediately.</w:t>
      </w:r>
    </w:p>
    <w:p w:rsidR="00D14B98" w:rsidRDefault="00D14B98"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rPr>
      </w:pPr>
    </w:p>
    <w:p w:rsidR="00084287" w:rsidRDefault="00084287">
      <w:pPr>
        <w:rPr>
          <w:rFonts w:ascii="Arial" w:eastAsia="Times New Roman" w:hAnsi="Arial" w:cs="Arial"/>
        </w:rPr>
      </w:pPr>
      <w:r>
        <w:rPr>
          <w:rFonts w:ascii="Arial" w:eastAsia="Times New Roman" w:hAnsi="Arial" w:cs="Arial"/>
        </w:rPr>
        <w:br w:type="page"/>
      </w:r>
    </w:p>
    <w:p w:rsidR="00084287" w:rsidRPr="00084287" w:rsidRDefault="00084287"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rPr>
      </w:pPr>
    </w:p>
    <w:p w:rsidR="00D14B98" w:rsidRDefault="00D14B98" w:rsidP="00084287">
      <w:pPr>
        <w:spacing w:after="0" w:line="480" w:lineRule="auto"/>
        <w:jc w:val="both"/>
        <w:rPr>
          <w:rFonts w:ascii="Arial" w:hAnsi="Arial" w:cs="Arial"/>
          <w:sz w:val="24"/>
          <w:szCs w:val="24"/>
        </w:rPr>
      </w:pPr>
      <w:r w:rsidRPr="00084287">
        <w:rPr>
          <w:rFonts w:ascii="Arial" w:hAnsi="Arial" w:cs="Arial"/>
          <w:sz w:val="24"/>
          <w:szCs w:val="24"/>
        </w:rPr>
        <w:t>The question of the adoption of the foregoing Resolution was duly put to vote on roll call, which resulted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1112"/>
        <w:gridCol w:w="868"/>
        <w:gridCol w:w="1260"/>
        <w:gridCol w:w="1440"/>
      </w:tblGrid>
      <w:tr w:rsidR="00084287" w:rsidRPr="00084287" w:rsidTr="005F5390">
        <w:tc>
          <w:tcPr>
            <w:tcW w:w="2718" w:type="dxa"/>
          </w:tcPr>
          <w:p w:rsidR="00084287" w:rsidRPr="00084287" w:rsidRDefault="00084287" w:rsidP="00084287">
            <w:pPr>
              <w:spacing w:line="480" w:lineRule="auto"/>
              <w:rPr>
                <w:rFonts w:ascii="Arial Narrow" w:hAnsi="Arial Narrow" w:cs="Arial"/>
                <w:sz w:val="24"/>
                <w:szCs w:val="24"/>
              </w:rPr>
            </w:pPr>
          </w:p>
        </w:tc>
        <w:tc>
          <w:tcPr>
            <w:tcW w:w="1112"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YEA</w:t>
            </w:r>
          </w:p>
        </w:tc>
        <w:tc>
          <w:tcPr>
            <w:tcW w:w="868"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NAY</w:t>
            </w:r>
          </w:p>
        </w:tc>
        <w:tc>
          <w:tcPr>
            <w:tcW w:w="126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ABSENT</w:t>
            </w:r>
          </w:p>
        </w:tc>
        <w:tc>
          <w:tcPr>
            <w:tcW w:w="144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ABSTAIN</w:t>
            </w:r>
          </w:p>
        </w:tc>
      </w:tr>
      <w:tr w:rsidR="00084287" w:rsidRPr="00084287" w:rsidTr="005F5390">
        <w:tc>
          <w:tcPr>
            <w:tcW w:w="2718" w:type="dxa"/>
          </w:tcPr>
          <w:p w:rsidR="00084287" w:rsidRPr="00084287" w:rsidRDefault="00084287" w:rsidP="00084287">
            <w:pPr>
              <w:spacing w:line="480" w:lineRule="auto"/>
              <w:rPr>
                <w:rFonts w:ascii="Arial Narrow" w:hAnsi="Arial Narrow" w:cs="Arial"/>
                <w:sz w:val="24"/>
                <w:szCs w:val="24"/>
              </w:rPr>
            </w:pPr>
            <w:r>
              <w:rPr>
                <w:rFonts w:ascii="Arial Narrow" w:hAnsi="Arial Narrow" w:cs="Arial"/>
                <w:sz w:val="24"/>
                <w:szCs w:val="24"/>
              </w:rPr>
              <w:t>Julie Cohen-Lonstein</w:t>
            </w:r>
          </w:p>
        </w:tc>
        <w:tc>
          <w:tcPr>
            <w:tcW w:w="1112" w:type="dxa"/>
          </w:tcPr>
          <w:p w:rsidR="00084287" w:rsidRPr="00084287" w:rsidRDefault="00255EE4" w:rsidP="00084287">
            <w:pPr>
              <w:spacing w:line="480" w:lineRule="auto"/>
              <w:jc w:val="center"/>
              <w:rPr>
                <w:rFonts w:ascii="Arial Narrow" w:hAnsi="Arial Narrow" w:cs="Arial"/>
                <w:sz w:val="24"/>
                <w:szCs w:val="24"/>
              </w:rPr>
            </w:pPr>
            <w:r>
              <w:rPr>
                <w:rFonts w:ascii="Arial Narrow" w:hAnsi="Arial Narrow" w:cs="Arial"/>
                <w:sz w:val="24"/>
                <w:szCs w:val="24"/>
              </w:rPr>
              <w:t xml:space="preserve">[ </w:t>
            </w:r>
            <w:r w:rsidR="00084287" w:rsidRPr="00084287">
              <w:rPr>
                <w:rFonts w:ascii="Arial Narrow" w:hAnsi="Arial Narrow" w:cs="Arial"/>
                <w:sz w:val="24"/>
                <w:szCs w:val="24"/>
              </w:rPr>
              <w:t xml:space="preserve"> ]</w:t>
            </w:r>
          </w:p>
        </w:tc>
        <w:tc>
          <w:tcPr>
            <w:tcW w:w="868"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126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144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r>
      <w:tr w:rsidR="00084287" w:rsidRPr="00084287" w:rsidTr="005F5390">
        <w:tc>
          <w:tcPr>
            <w:tcW w:w="2718" w:type="dxa"/>
          </w:tcPr>
          <w:p w:rsidR="00084287" w:rsidRPr="00084287" w:rsidRDefault="00084287" w:rsidP="00084287">
            <w:pPr>
              <w:spacing w:line="480" w:lineRule="auto"/>
              <w:rPr>
                <w:rFonts w:ascii="Arial Narrow" w:hAnsi="Arial Narrow" w:cs="Arial"/>
                <w:sz w:val="24"/>
                <w:szCs w:val="24"/>
              </w:rPr>
            </w:pPr>
            <w:r>
              <w:rPr>
                <w:rFonts w:ascii="Arial Narrow" w:hAnsi="Arial Narrow" w:cs="Arial"/>
                <w:sz w:val="24"/>
                <w:szCs w:val="24"/>
              </w:rPr>
              <w:t xml:space="preserve">Kenneth </w:t>
            </w:r>
            <w:proofErr w:type="spellStart"/>
            <w:r>
              <w:rPr>
                <w:rFonts w:ascii="Arial Narrow" w:hAnsi="Arial Narrow" w:cs="Arial"/>
                <w:sz w:val="24"/>
                <w:szCs w:val="24"/>
              </w:rPr>
              <w:t>Crannell</w:t>
            </w:r>
            <w:proofErr w:type="spellEnd"/>
          </w:p>
        </w:tc>
        <w:tc>
          <w:tcPr>
            <w:tcW w:w="1112" w:type="dxa"/>
          </w:tcPr>
          <w:p w:rsidR="00084287" w:rsidRPr="00084287" w:rsidRDefault="00255EE4" w:rsidP="00084287">
            <w:pPr>
              <w:spacing w:line="480" w:lineRule="auto"/>
              <w:jc w:val="center"/>
              <w:rPr>
                <w:rFonts w:ascii="Arial Narrow" w:hAnsi="Arial Narrow" w:cs="Arial"/>
                <w:sz w:val="24"/>
                <w:szCs w:val="24"/>
              </w:rPr>
            </w:pPr>
            <w:r>
              <w:rPr>
                <w:rFonts w:ascii="Arial Narrow" w:hAnsi="Arial Narrow" w:cs="Arial"/>
                <w:sz w:val="24"/>
                <w:szCs w:val="24"/>
              </w:rPr>
              <w:t xml:space="preserve">[ </w:t>
            </w:r>
            <w:r w:rsidR="00084287" w:rsidRPr="00084287">
              <w:rPr>
                <w:rFonts w:ascii="Arial Narrow" w:hAnsi="Arial Narrow" w:cs="Arial"/>
                <w:sz w:val="24"/>
                <w:szCs w:val="24"/>
              </w:rPr>
              <w:t xml:space="preserve"> ]</w:t>
            </w:r>
          </w:p>
        </w:tc>
        <w:tc>
          <w:tcPr>
            <w:tcW w:w="868"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126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144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r>
      <w:tr w:rsidR="00084287" w:rsidRPr="00084287" w:rsidTr="005F5390">
        <w:tc>
          <w:tcPr>
            <w:tcW w:w="2718" w:type="dxa"/>
          </w:tcPr>
          <w:p w:rsidR="00084287" w:rsidRPr="00084287" w:rsidRDefault="00084287" w:rsidP="00084287">
            <w:pPr>
              <w:spacing w:line="480" w:lineRule="auto"/>
              <w:rPr>
                <w:rFonts w:ascii="Arial Narrow" w:hAnsi="Arial Narrow" w:cs="Arial"/>
                <w:sz w:val="24"/>
                <w:szCs w:val="24"/>
              </w:rPr>
            </w:pPr>
            <w:r>
              <w:rPr>
                <w:rFonts w:ascii="Arial Narrow" w:hAnsi="Arial Narrow" w:cs="Arial"/>
                <w:sz w:val="24"/>
                <w:szCs w:val="24"/>
              </w:rPr>
              <w:t xml:space="preserve">Burton </w:t>
            </w:r>
            <w:proofErr w:type="spellStart"/>
            <w:r>
              <w:rPr>
                <w:rFonts w:ascii="Arial Narrow" w:hAnsi="Arial Narrow" w:cs="Arial"/>
                <w:sz w:val="24"/>
                <w:szCs w:val="24"/>
              </w:rPr>
              <w:t>Gulnick</w:t>
            </w:r>
            <w:proofErr w:type="spellEnd"/>
            <w:r>
              <w:rPr>
                <w:rFonts w:ascii="Arial Narrow" w:hAnsi="Arial Narrow" w:cs="Arial"/>
                <w:sz w:val="24"/>
                <w:szCs w:val="24"/>
              </w:rPr>
              <w:t>, Jr.</w:t>
            </w:r>
          </w:p>
        </w:tc>
        <w:tc>
          <w:tcPr>
            <w:tcW w:w="1112" w:type="dxa"/>
          </w:tcPr>
          <w:p w:rsidR="00084287" w:rsidRPr="00084287" w:rsidRDefault="00255EE4" w:rsidP="00084287">
            <w:pPr>
              <w:spacing w:line="480" w:lineRule="auto"/>
              <w:jc w:val="center"/>
              <w:rPr>
                <w:rFonts w:ascii="Arial Narrow" w:hAnsi="Arial Narrow" w:cs="Arial"/>
                <w:sz w:val="24"/>
                <w:szCs w:val="24"/>
              </w:rPr>
            </w:pPr>
            <w:r>
              <w:rPr>
                <w:rFonts w:ascii="Arial Narrow" w:hAnsi="Arial Narrow" w:cs="Arial"/>
                <w:sz w:val="24"/>
                <w:szCs w:val="24"/>
              </w:rPr>
              <w:t xml:space="preserve">[  </w:t>
            </w:r>
            <w:r w:rsidR="00084287" w:rsidRPr="00084287">
              <w:rPr>
                <w:rFonts w:ascii="Arial Narrow" w:hAnsi="Arial Narrow" w:cs="Arial"/>
                <w:sz w:val="24"/>
                <w:szCs w:val="24"/>
              </w:rPr>
              <w:t xml:space="preserve"> ]</w:t>
            </w:r>
          </w:p>
        </w:tc>
        <w:tc>
          <w:tcPr>
            <w:tcW w:w="868"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126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144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r>
      <w:tr w:rsidR="00084287" w:rsidRPr="00084287" w:rsidTr="005F5390">
        <w:tc>
          <w:tcPr>
            <w:tcW w:w="2718" w:type="dxa"/>
          </w:tcPr>
          <w:p w:rsidR="00084287" w:rsidRPr="00084287" w:rsidRDefault="00084287" w:rsidP="00084287">
            <w:pPr>
              <w:spacing w:line="480" w:lineRule="auto"/>
              <w:rPr>
                <w:rFonts w:ascii="Arial Narrow" w:hAnsi="Arial Narrow" w:cs="Arial"/>
                <w:sz w:val="24"/>
                <w:szCs w:val="24"/>
              </w:rPr>
            </w:pPr>
            <w:r w:rsidRPr="00084287">
              <w:rPr>
                <w:rFonts w:ascii="Arial Narrow" w:hAnsi="Arial Narrow" w:cs="Arial"/>
                <w:sz w:val="24"/>
                <w:szCs w:val="24"/>
              </w:rPr>
              <w:t>James Maloney</w:t>
            </w:r>
          </w:p>
        </w:tc>
        <w:tc>
          <w:tcPr>
            <w:tcW w:w="1112" w:type="dxa"/>
          </w:tcPr>
          <w:p w:rsidR="00084287" w:rsidRPr="00084287" w:rsidRDefault="00255EE4" w:rsidP="00084287">
            <w:pPr>
              <w:spacing w:line="480" w:lineRule="auto"/>
              <w:jc w:val="center"/>
              <w:rPr>
                <w:rFonts w:ascii="Arial Narrow" w:hAnsi="Arial Narrow" w:cs="Arial"/>
                <w:sz w:val="24"/>
                <w:szCs w:val="24"/>
              </w:rPr>
            </w:pPr>
            <w:r>
              <w:rPr>
                <w:rFonts w:ascii="Arial Narrow" w:hAnsi="Arial Narrow" w:cs="Arial"/>
                <w:sz w:val="24"/>
                <w:szCs w:val="24"/>
              </w:rPr>
              <w:t xml:space="preserve">[ </w:t>
            </w:r>
            <w:r w:rsidR="00084287" w:rsidRPr="00084287">
              <w:rPr>
                <w:rFonts w:ascii="Arial Narrow" w:hAnsi="Arial Narrow" w:cs="Arial"/>
                <w:sz w:val="24"/>
                <w:szCs w:val="24"/>
              </w:rPr>
              <w:t xml:space="preserve"> </w:t>
            </w:r>
            <w:r>
              <w:rPr>
                <w:rFonts w:ascii="Arial Narrow" w:hAnsi="Arial Narrow" w:cs="Arial"/>
                <w:sz w:val="24"/>
                <w:szCs w:val="24"/>
              </w:rPr>
              <w:t xml:space="preserve"> </w:t>
            </w:r>
            <w:r w:rsidR="00084287" w:rsidRPr="00084287">
              <w:rPr>
                <w:rFonts w:ascii="Arial Narrow" w:hAnsi="Arial Narrow" w:cs="Arial"/>
                <w:sz w:val="24"/>
                <w:szCs w:val="24"/>
              </w:rPr>
              <w:t>]</w:t>
            </w:r>
          </w:p>
        </w:tc>
        <w:tc>
          <w:tcPr>
            <w:tcW w:w="868"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126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144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r>
      <w:tr w:rsidR="00084287" w:rsidRPr="00084287" w:rsidTr="005F5390">
        <w:tc>
          <w:tcPr>
            <w:tcW w:w="2718" w:type="dxa"/>
          </w:tcPr>
          <w:p w:rsidR="00084287" w:rsidRPr="00084287" w:rsidRDefault="00084287" w:rsidP="00084287">
            <w:pPr>
              <w:spacing w:line="480" w:lineRule="auto"/>
              <w:rPr>
                <w:rFonts w:ascii="Arial Narrow" w:hAnsi="Arial Narrow" w:cs="Arial"/>
                <w:sz w:val="24"/>
                <w:szCs w:val="24"/>
              </w:rPr>
            </w:pPr>
            <w:r w:rsidRPr="00084287">
              <w:rPr>
                <w:rFonts w:ascii="Arial Narrow" w:hAnsi="Arial Narrow" w:cs="Arial"/>
                <w:sz w:val="24"/>
                <w:szCs w:val="24"/>
              </w:rPr>
              <w:t>Hector Rodriguez</w:t>
            </w:r>
          </w:p>
        </w:tc>
        <w:tc>
          <w:tcPr>
            <w:tcW w:w="1112" w:type="dxa"/>
          </w:tcPr>
          <w:p w:rsidR="00084287" w:rsidRPr="00084287" w:rsidRDefault="00255EE4" w:rsidP="00084287">
            <w:pPr>
              <w:spacing w:line="480" w:lineRule="auto"/>
              <w:jc w:val="center"/>
              <w:rPr>
                <w:rFonts w:ascii="Arial Narrow" w:hAnsi="Arial Narrow" w:cs="Arial"/>
                <w:sz w:val="24"/>
                <w:szCs w:val="24"/>
              </w:rPr>
            </w:pPr>
            <w:r>
              <w:rPr>
                <w:rFonts w:ascii="Arial Narrow" w:hAnsi="Arial Narrow" w:cs="Arial"/>
                <w:sz w:val="24"/>
                <w:szCs w:val="24"/>
              </w:rPr>
              <w:t xml:space="preserve">[  </w:t>
            </w:r>
            <w:r w:rsidR="00084287" w:rsidRPr="00084287">
              <w:rPr>
                <w:rFonts w:ascii="Arial Narrow" w:hAnsi="Arial Narrow" w:cs="Arial"/>
                <w:sz w:val="24"/>
                <w:szCs w:val="24"/>
              </w:rPr>
              <w:t xml:space="preserve"> ]</w:t>
            </w:r>
          </w:p>
        </w:tc>
        <w:tc>
          <w:tcPr>
            <w:tcW w:w="868"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126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144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r>
      <w:tr w:rsidR="00084287" w:rsidRPr="00084287" w:rsidTr="005F5390">
        <w:tc>
          <w:tcPr>
            <w:tcW w:w="2718" w:type="dxa"/>
          </w:tcPr>
          <w:p w:rsidR="00084287" w:rsidRPr="00084287" w:rsidRDefault="00084287" w:rsidP="00084287">
            <w:pPr>
              <w:spacing w:line="480" w:lineRule="auto"/>
              <w:rPr>
                <w:rFonts w:ascii="Arial Narrow" w:hAnsi="Arial Narrow" w:cs="Arial"/>
                <w:sz w:val="24"/>
                <w:szCs w:val="24"/>
              </w:rPr>
            </w:pPr>
            <w:r w:rsidRPr="00084287">
              <w:rPr>
                <w:rFonts w:ascii="Arial Narrow" w:hAnsi="Arial Narrow" w:cs="Arial"/>
                <w:sz w:val="24"/>
                <w:szCs w:val="24"/>
              </w:rPr>
              <w:t xml:space="preserve">Robert </w:t>
            </w:r>
            <w:proofErr w:type="spellStart"/>
            <w:r w:rsidRPr="00084287">
              <w:rPr>
                <w:rFonts w:ascii="Arial Narrow" w:hAnsi="Arial Narrow" w:cs="Arial"/>
                <w:sz w:val="24"/>
                <w:szCs w:val="24"/>
              </w:rPr>
              <w:t>Sudlow</w:t>
            </w:r>
            <w:proofErr w:type="spellEnd"/>
          </w:p>
        </w:tc>
        <w:tc>
          <w:tcPr>
            <w:tcW w:w="1112"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868"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1260" w:type="dxa"/>
          </w:tcPr>
          <w:p w:rsidR="00084287" w:rsidRPr="00084287" w:rsidRDefault="00255EE4" w:rsidP="00084287">
            <w:pPr>
              <w:spacing w:line="480" w:lineRule="auto"/>
              <w:jc w:val="center"/>
              <w:rPr>
                <w:rFonts w:ascii="Arial Narrow" w:hAnsi="Arial Narrow" w:cs="Arial"/>
                <w:sz w:val="24"/>
                <w:szCs w:val="24"/>
              </w:rPr>
            </w:pPr>
            <w:r>
              <w:rPr>
                <w:rFonts w:ascii="Arial Narrow" w:hAnsi="Arial Narrow" w:cs="Arial"/>
                <w:sz w:val="24"/>
                <w:szCs w:val="24"/>
              </w:rPr>
              <w:t xml:space="preserve">[  </w:t>
            </w:r>
            <w:r w:rsidR="00084287" w:rsidRPr="00084287">
              <w:rPr>
                <w:rFonts w:ascii="Arial Narrow" w:hAnsi="Arial Narrow" w:cs="Arial"/>
                <w:sz w:val="24"/>
                <w:szCs w:val="24"/>
              </w:rPr>
              <w:t xml:space="preserve"> ]</w:t>
            </w:r>
          </w:p>
        </w:tc>
        <w:tc>
          <w:tcPr>
            <w:tcW w:w="144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r>
      <w:tr w:rsidR="00084287" w:rsidRPr="00084287" w:rsidTr="005F5390">
        <w:tc>
          <w:tcPr>
            <w:tcW w:w="2718" w:type="dxa"/>
          </w:tcPr>
          <w:p w:rsidR="00084287" w:rsidRPr="00084287" w:rsidRDefault="00084287" w:rsidP="00084287">
            <w:pPr>
              <w:spacing w:line="480" w:lineRule="auto"/>
              <w:rPr>
                <w:rFonts w:ascii="Arial Narrow" w:hAnsi="Arial Narrow" w:cs="Arial"/>
                <w:sz w:val="24"/>
                <w:szCs w:val="24"/>
              </w:rPr>
            </w:pPr>
            <w:r w:rsidRPr="00084287">
              <w:rPr>
                <w:rFonts w:ascii="Arial Narrow" w:hAnsi="Arial Narrow" w:cs="Arial"/>
                <w:sz w:val="24"/>
                <w:szCs w:val="24"/>
              </w:rPr>
              <w:t>Ward Todd</w:t>
            </w:r>
          </w:p>
        </w:tc>
        <w:tc>
          <w:tcPr>
            <w:tcW w:w="1112"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868"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1260" w:type="dxa"/>
          </w:tcPr>
          <w:p w:rsidR="00084287" w:rsidRPr="00084287" w:rsidRDefault="00255EE4" w:rsidP="00084287">
            <w:pPr>
              <w:spacing w:line="480" w:lineRule="auto"/>
              <w:jc w:val="center"/>
              <w:rPr>
                <w:rFonts w:ascii="Arial Narrow" w:hAnsi="Arial Narrow" w:cs="Arial"/>
                <w:sz w:val="24"/>
                <w:szCs w:val="24"/>
              </w:rPr>
            </w:pPr>
            <w:r>
              <w:rPr>
                <w:rFonts w:ascii="Arial Narrow" w:hAnsi="Arial Narrow" w:cs="Arial"/>
                <w:sz w:val="24"/>
                <w:szCs w:val="24"/>
              </w:rPr>
              <w:t xml:space="preserve">[ </w:t>
            </w:r>
            <w:r w:rsidR="00084287" w:rsidRPr="00084287">
              <w:rPr>
                <w:rFonts w:ascii="Arial Narrow" w:hAnsi="Arial Narrow" w:cs="Arial"/>
                <w:sz w:val="24"/>
                <w:szCs w:val="24"/>
              </w:rPr>
              <w:t xml:space="preserve"> </w:t>
            </w:r>
            <w:r>
              <w:rPr>
                <w:rFonts w:ascii="Arial Narrow" w:hAnsi="Arial Narrow" w:cs="Arial"/>
                <w:sz w:val="24"/>
                <w:szCs w:val="24"/>
              </w:rPr>
              <w:t xml:space="preserve"> </w:t>
            </w:r>
            <w:r w:rsidR="00084287" w:rsidRPr="00084287">
              <w:rPr>
                <w:rFonts w:ascii="Arial Narrow" w:hAnsi="Arial Narrow" w:cs="Arial"/>
                <w:sz w:val="24"/>
                <w:szCs w:val="24"/>
              </w:rPr>
              <w:t>]</w:t>
            </w:r>
          </w:p>
        </w:tc>
        <w:tc>
          <w:tcPr>
            <w:tcW w:w="144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r>
    </w:tbl>
    <w:p w:rsidR="00084287" w:rsidRDefault="00084287" w:rsidP="00084287">
      <w:pPr>
        <w:spacing w:after="0" w:line="480" w:lineRule="auto"/>
        <w:jc w:val="both"/>
        <w:rPr>
          <w:rFonts w:ascii="Arial" w:hAnsi="Arial" w:cs="Arial"/>
          <w:sz w:val="24"/>
          <w:szCs w:val="24"/>
        </w:rPr>
      </w:pPr>
    </w:p>
    <w:p w:rsidR="00D14B98" w:rsidRPr="00084287" w:rsidRDefault="00D14B98" w:rsidP="00084287">
      <w:pPr>
        <w:keepNext/>
        <w:keepLines/>
        <w:spacing w:after="0" w:line="240" w:lineRule="auto"/>
        <w:jc w:val="both"/>
        <w:rPr>
          <w:rFonts w:ascii="Arial" w:eastAsia="Times New Roman" w:hAnsi="Arial" w:cs="Arial"/>
        </w:rPr>
      </w:pPr>
    </w:p>
    <w:p w:rsidR="00D14B98" w:rsidRPr="00084287" w:rsidRDefault="00D14B98" w:rsidP="00084287">
      <w:pPr>
        <w:spacing w:after="0" w:line="240" w:lineRule="auto"/>
        <w:jc w:val="both"/>
        <w:rPr>
          <w:rFonts w:ascii="Arial" w:eastAsia="Times New Roman" w:hAnsi="Arial" w:cs="Arial"/>
        </w:rPr>
      </w:pPr>
      <w:r w:rsidRPr="00084287">
        <w:rPr>
          <w:rFonts w:ascii="Arial" w:eastAsia="Times New Roman" w:hAnsi="Arial" w:cs="Arial"/>
        </w:rPr>
        <w:t>The resolution was thereupon declared duly adopted.</w:t>
      </w:r>
    </w:p>
    <w:p w:rsidR="00D14B98" w:rsidRDefault="00D14B98" w:rsidP="00084287">
      <w:pPr>
        <w:spacing w:line="480" w:lineRule="auto"/>
        <w:jc w:val="both"/>
        <w:rPr>
          <w:rFonts w:ascii="Arial" w:eastAsia="Times New Roman" w:hAnsi="Arial" w:cs="Arial"/>
        </w:rPr>
      </w:pPr>
      <w:r w:rsidRPr="00084287">
        <w:rPr>
          <w:rFonts w:ascii="Arial" w:eastAsia="Times New Roman" w:hAnsi="Arial" w:cs="Arial"/>
        </w:rPr>
        <w:br w:type="page"/>
      </w:r>
    </w:p>
    <w:p w:rsidR="00084287" w:rsidRPr="00084287" w:rsidRDefault="00084287" w:rsidP="00084287">
      <w:pPr>
        <w:spacing w:after="0" w:line="480" w:lineRule="auto"/>
        <w:rPr>
          <w:rFonts w:ascii="Arial Narrow" w:hAnsi="Arial Narrow" w:cs="Times New Roman"/>
          <w:b/>
          <w:sz w:val="24"/>
          <w:szCs w:val="24"/>
        </w:rPr>
      </w:pPr>
    </w:p>
    <w:p w:rsidR="00084287" w:rsidRPr="00084287" w:rsidRDefault="00084287" w:rsidP="00084287">
      <w:pPr>
        <w:spacing w:after="0" w:line="480" w:lineRule="auto"/>
        <w:rPr>
          <w:rFonts w:ascii="Arial Narrow" w:hAnsi="Arial Narrow" w:cs="Times New Roman"/>
          <w:b/>
          <w:sz w:val="24"/>
          <w:szCs w:val="24"/>
        </w:rPr>
      </w:pPr>
    </w:p>
    <w:p w:rsidR="00084287" w:rsidRPr="00084287" w:rsidRDefault="00084287" w:rsidP="00084287">
      <w:pPr>
        <w:spacing w:after="0" w:line="480" w:lineRule="auto"/>
        <w:jc w:val="center"/>
        <w:rPr>
          <w:rFonts w:ascii="Arial Narrow" w:hAnsi="Arial Narrow" w:cs="Times New Roman"/>
          <w:b/>
          <w:sz w:val="24"/>
          <w:szCs w:val="24"/>
        </w:rPr>
      </w:pPr>
      <w:r w:rsidRPr="00084287">
        <w:rPr>
          <w:rFonts w:ascii="Arial Narrow" w:hAnsi="Arial Narrow" w:cs="Times New Roman"/>
          <w:b/>
          <w:sz w:val="24"/>
          <w:szCs w:val="24"/>
        </w:rPr>
        <w:t>SECRETARY’S CERTIFICATION</w:t>
      </w:r>
    </w:p>
    <w:p w:rsidR="00084287" w:rsidRPr="00084287" w:rsidRDefault="00084287" w:rsidP="00084287">
      <w:pPr>
        <w:spacing w:after="0" w:line="240" w:lineRule="auto"/>
        <w:rPr>
          <w:rFonts w:ascii="Arial Narrow" w:hAnsi="Arial Narrow" w:cs="Times New Roman"/>
          <w:b/>
          <w:sz w:val="24"/>
          <w:szCs w:val="24"/>
        </w:rPr>
      </w:pPr>
    </w:p>
    <w:p w:rsidR="00084287" w:rsidRPr="00084287" w:rsidRDefault="00084287" w:rsidP="00084287">
      <w:pPr>
        <w:spacing w:after="0" w:line="240" w:lineRule="auto"/>
        <w:rPr>
          <w:rFonts w:ascii="Arial Narrow" w:hAnsi="Arial Narrow" w:cs="Times New Roman"/>
          <w:b/>
          <w:sz w:val="24"/>
          <w:szCs w:val="24"/>
        </w:rPr>
      </w:pPr>
      <w:r w:rsidRPr="00084287">
        <w:rPr>
          <w:rFonts w:ascii="Arial Narrow" w:hAnsi="Arial Narrow" w:cs="Times New Roman"/>
          <w:b/>
          <w:sz w:val="24"/>
          <w:szCs w:val="24"/>
        </w:rPr>
        <w:t>STATE OF NEW YORK     )</w:t>
      </w:r>
    </w:p>
    <w:p w:rsidR="00084287" w:rsidRPr="00084287" w:rsidRDefault="00084287" w:rsidP="00084287">
      <w:pPr>
        <w:spacing w:after="0" w:line="240" w:lineRule="auto"/>
        <w:rPr>
          <w:rFonts w:ascii="Arial Narrow" w:hAnsi="Arial Narrow" w:cs="Times New Roman"/>
          <w:b/>
          <w:sz w:val="24"/>
          <w:szCs w:val="24"/>
        </w:rPr>
      </w:pPr>
      <w:r w:rsidRPr="00084287">
        <w:rPr>
          <w:rFonts w:ascii="Arial Narrow" w:hAnsi="Arial Narrow" w:cs="Times New Roman"/>
          <w:b/>
          <w:sz w:val="24"/>
          <w:szCs w:val="24"/>
        </w:rPr>
        <w:t xml:space="preserve">                                                  SS.:</w:t>
      </w:r>
    </w:p>
    <w:p w:rsidR="00084287" w:rsidRPr="00084287" w:rsidRDefault="00084287" w:rsidP="00084287">
      <w:pPr>
        <w:spacing w:after="0" w:line="240" w:lineRule="auto"/>
        <w:rPr>
          <w:rFonts w:ascii="Arial Narrow" w:hAnsi="Arial Narrow" w:cs="Times New Roman"/>
          <w:b/>
          <w:sz w:val="24"/>
          <w:szCs w:val="24"/>
        </w:rPr>
      </w:pPr>
      <w:r w:rsidRPr="00084287">
        <w:rPr>
          <w:rFonts w:ascii="Arial Narrow" w:hAnsi="Arial Narrow" w:cs="Times New Roman"/>
          <w:b/>
          <w:sz w:val="24"/>
          <w:szCs w:val="24"/>
        </w:rPr>
        <w:t>COUNTY OF ULSTER       )</w:t>
      </w:r>
    </w:p>
    <w:p w:rsidR="00084287" w:rsidRPr="00084287" w:rsidRDefault="00084287" w:rsidP="00084287">
      <w:pPr>
        <w:spacing w:after="0" w:line="240" w:lineRule="auto"/>
        <w:rPr>
          <w:rFonts w:ascii="Arial Narrow" w:hAnsi="Arial Narrow" w:cs="Times New Roman"/>
          <w:b/>
          <w:sz w:val="24"/>
          <w:szCs w:val="24"/>
        </w:rPr>
      </w:pPr>
    </w:p>
    <w:p w:rsidR="00084287" w:rsidRPr="00084287" w:rsidRDefault="00084287" w:rsidP="00084287">
      <w:pPr>
        <w:spacing w:after="0" w:line="240" w:lineRule="auto"/>
        <w:jc w:val="both"/>
        <w:rPr>
          <w:rFonts w:ascii="Arial Narrow" w:hAnsi="Arial Narrow" w:cs="Times New Roman"/>
          <w:b/>
          <w:sz w:val="24"/>
          <w:szCs w:val="24"/>
        </w:rPr>
      </w:pPr>
    </w:p>
    <w:p w:rsidR="00084287" w:rsidRPr="00084287" w:rsidRDefault="00084287" w:rsidP="00084287">
      <w:pPr>
        <w:spacing w:after="0" w:line="240" w:lineRule="auto"/>
        <w:jc w:val="both"/>
        <w:rPr>
          <w:rFonts w:ascii="Arial Narrow" w:hAnsi="Arial Narrow" w:cs="Times New Roman"/>
          <w:sz w:val="24"/>
          <w:szCs w:val="24"/>
        </w:rPr>
      </w:pPr>
      <w:r w:rsidRPr="00084287">
        <w:rPr>
          <w:rFonts w:ascii="Arial Narrow" w:hAnsi="Arial Narrow" w:cs="Times New Roman"/>
          <w:b/>
          <w:sz w:val="24"/>
          <w:szCs w:val="24"/>
        </w:rPr>
        <w:tab/>
      </w:r>
      <w:r w:rsidRPr="00084287">
        <w:rPr>
          <w:rFonts w:ascii="Arial Narrow" w:hAnsi="Arial Narrow" w:cs="Times New Roman"/>
          <w:sz w:val="24"/>
          <w:szCs w:val="24"/>
        </w:rPr>
        <w:t>I, the undersigned Secretary of Ulster County Economic Development Alliance Inc., DO HEREBY CERTIFY:</w:t>
      </w:r>
    </w:p>
    <w:p w:rsidR="00084287" w:rsidRPr="00084287" w:rsidRDefault="00084287" w:rsidP="00084287">
      <w:pPr>
        <w:spacing w:after="0" w:line="240" w:lineRule="auto"/>
        <w:jc w:val="both"/>
        <w:rPr>
          <w:rFonts w:ascii="Arial Narrow" w:hAnsi="Arial Narrow" w:cs="Times New Roman"/>
          <w:sz w:val="24"/>
          <w:szCs w:val="24"/>
        </w:rPr>
      </w:pPr>
    </w:p>
    <w:p w:rsidR="00084287" w:rsidRPr="00084287" w:rsidRDefault="00084287" w:rsidP="00084287">
      <w:pPr>
        <w:spacing w:after="0" w:line="240" w:lineRule="auto"/>
        <w:jc w:val="both"/>
        <w:rPr>
          <w:rFonts w:ascii="Arial Narrow" w:hAnsi="Arial Narrow" w:cs="Times New Roman"/>
          <w:sz w:val="24"/>
          <w:szCs w:val="24"/>
        </w:rPr>
      </w:pPr>
      <w:r w:rsidRPr="00084287">
        <w:rPr>
          <w:rFonts w:ascii="Arial Narrow" w:hAnsi="Arial Narrow" w:cs="Times New Roman"/>
          <w:sz w:val="24"/>
          <w:szCs w:val="24"/>
        </w:rPr>
        <w:tab/>
        <w:t xml:space="preserve">That I have compared the annexed extract of minutes of the meeting of the Ulster County Economic Development Alliance Inc. (the “Corporation”), including the resolution contained therein, held on </w:t>
      </w:r>
      <w:r w:rsidR="00255EE4">
        <w:rPr>
          <w:rFonts w:ascii="Arial Narrow" w:hAnsi="Arial Narrow" w:cs="Times New Roman"/>
          <w:sz w:val="24"/>
          <w:szCs w:val="24"/>
        </w:rPr>
        <w:t>July 5, 2017</w:t>
      </w:r>
      <w:r w:rsidRPr="00084287">
        <w:rPr>
          <w:rFonts w:ascii="Arial Narrow" w:hAnsi="Arial Narrow" w:cs="Times New Roman"/>
          <w:sz w:val="24"/>
          <w:szCs w:val="24"/>
        </w:rPr>
        <w:t>, with the original thereof on file in my office, and that the same is a true and correct copy of the proceedings of the Corporation and of such resolution set forth therein and of the whole of said original insofar as the same related to the subject matters therein referred to.</w:t>
      </w:r>
    </w:p>
    <w:p w:rsidR="00084287" w:rsidRPr="00084287" w:rsidRDefault="00084287" w:rsidP="00084287">
      <w:pPr>
        <w:spacing w:after="0" w:line="240" w:lineRule="auto"/>
        <w:jc w:val="both"/>
        <w:rPr>
          <w:rFonts w:ascii="Arial Narrow" w:hAnsi="Arial Narrow" w:cs="Times New Roman"/>
          <w:sz w:val="24"/>
          <w:szCs w:val="24"/>
        </w:rPr>
      </w:pPr>
    </w:p>
    <w:p w:rsidR="00084287" w:rsidRPr="00084287" w:rsidRDefault="00084287" w:rsidP="00084287">
      <w:pPr>
        <w:spacing w:after="0" w:line="240" w:lineRule="auto"/>
        <w:jc w:val="both"/>
        <w:rPr>
          <w:rFonts w:ascii="Arial Narrow" w:hAnsi="Arial Narrow" w:cs="Times New Roman"/>
          <w:sz w:val="24"/>
          <w:szCs w:val="24"/>
        </w:rPr>
      </w:pPr>
      <w:r w:rsidRPr="00084287">
        <w:rPr>
          <w:rFonts w:ascii="Arial Narrow" w:hAnsi="Arial Narrow" w:cs="Times New Roman"/>
          <w:sz w:val="24"/>
          <w:szCs w:val="24"/>
        </w:rPr>
        <w:tab/>
        <w:t>I FURTHER CERTIFY, that all members of said Corporation had due notice of said meeting, that the meeting was in all respects duly held and that, pursuant to Article 7 of the Public Officers Law (Open Meetings Law), said meeting was open to the general public, and that public notice of the time and place of said meeting was duly given in accordance with such Article 7.</w:t>
      </w:r>
    </w:p>
    <w:p w:rsidR="00084287" w:rsidRPr="00084287" w:rsidRDefault="00084287" w:rsidP="00084287">
      <w:pPr>
        <w:spacing w:after="0" w:line="240" w:lineRule="auto"/>
        <w:jc w:val="both"/>
        <w:rPr>
          <w:rFonts w:ascii="Arial Narrow" w:hAnsi="Arial Narrow" w:cs="Times New Roman"/>
          <w:sz w:val="24"/>
          <w:szCs w:val="24"/>
        </w:rPr>
      </w:pPr>
    </w:p>
    <w:p w:rsidR="00084287" w:rsidRPr="00084287" w:rsidRDefault="00084287" w:rsidP="00084287">
      <w:pPr>
        <w:spacing w:after="0" w:line="240" w:lineRule="auto"/>
        <w:jc w:val="both"/>
        <w:rPr>
          <w:rFonts w:ascii="Arial Narrow" w:hAnsi="Arial Narrow" w:cs="Times New Roman"/>
          <w:sz w:val="24"/>
          <w:szCs w:val="24"/>
        </w:rPr>
      </w:pPr>
      <w:r w:rsidRPr="00084287">
        <w:rPr>
          <w:rFonts w:ascii="Arial Narrow" w:hAnsi="Arial Narrow" w:cs="Times New Roman"/>
          <w:sz w:val="24"/>
          <w:szCs w:val="24"/>
        </w:rPr>
        <w:tab/>
        <w:t xml:space="preserve">I FURTHER </w:t>
      </w:r>
      <w:proofErr w:type="gramStart"/>
      <w:r w:rsidRPr="00084287">
        <w:rPr>
          <w:rFonts w:ascii="Arial Narrow" w:hAnsi="Arial Narrow" w:cs="Times New Roman"/>
          <w:sz w:val="24"/>
          <w:szCs w:val="24"/>
        </w:rPr>
        <w:t>CERTIFY,</w:t>
      </w:r>
      <w:proofErr w:type="gramEnd"/>
      <w:r w:rsidRPr="00084287">
        <w:rPr>
          <w:rFonts w:ascii="Arial Narrow" w:hAnsi="Arial Narrow" w:cs="Times New Roman"/>
          <w:sz w:val="24"/>
          <w:szCs w:val="24"/>
        </w:rPr>
        <w:t xml:space="preserve"> that there was a quorum of the members of the Corporation present throughout said meeting.</w:t>
      </w:r>
    </w:p>
    <w:p w:rsidR="00084287" w:rsidRPr="00084287" w:rsidRDefault="00084287" w:rsidP="00084287">
      <w:pPr>
        <w:spacing w:after="0" w:line="240" w:lineRule="auto"/>
        <w:jc w:val="both"/>
        <w:rPr>
          <w:rFonts w:ascii="Arial Narrow" w:hAnsi="Arial Narrow" w:cs="Times New Roman"/>
          <w:sz w:val="24"/>
          <w:szCs w:val="24"/>
        </w:rPr>
      </w:pPr>
    </w:p>
    <w:p w:rsidR="00084287" w:rsidRPr="00084287" w:rsidRDefault="00084287" w:rsidP="00084287">
      <w:pPr>
        <w:spacing w:after="0" w:line="240" w:lineRule="auto"/>
        <w:jc w:val="both"/>
        <w:rPr>
          <w:rFonts w:ascii="Arial Narrow" w:hAnsi="Arial Narrow" w:cs="Times New Roman"/>
          <w:sz w:val="24"/>
          <w:szCs w:val="24"/>
        </w:rPr>
      </w:pPr>
      <w:r w:rsidRPr="00084287">
        <w:rPr>
          <w:rFonts w:ascii="Arial Narrow" w:hAnsi="Arial Narrow" w:cs="Times New Roman"/>
          <w:sz w:val="24"/>
          <w:szCs w:val="24"/>
        </w:rPr>
        <w:tab/>
        <w:t xml:space="preserve">I FURTHER </w:t>
      </w:r>
      <w:proofErr w:type="gramStart"/>
      <w:r w:rsidRPr="00084287">
        <w:rPr>
          <w:rFonts w:ascii="Arial Narrow" w:hAnsi="Arial Narrow" w:cs="Times New Roman"/>
          <w:sz w:val="24"/>
          <w:szCs w:val="24"/>
        </w:rPr>
        <w:t>CERTIFY,</w:t>
      </w:r>
      <w:proofErr w:type="gramEnd"/>
      <w:r w:rsidRPr="00084287">
        <w:rPr>
          <w:rFonts w:ascii="Arial Narrow" w:hAnsi="Arial Narrow" w:cs="Times New Roman"/>
          <w:sz w:val="24"/>
          <w:szCs w:val="24"/>
        </w:rPr>
        <w:t xml:space="preserve"> that as of the date hereof, the attached resolution is in full force and effect and has not been amended, repealed or modified.</w:t>
      </w:r>
    </w:p>
    <w:p w:rsidR="00084287" w:rsidRPr="00084287" w:rsidRDefault="00084287" w:rsidP="00084287">
      <w:pPr>
        <w:spacing w:after="0" w:line="240" w:lineRule="auto"/>
        <w:jc w:val="both"/>
        <w:rPr>
          <w:rFonts w:ascii="Arial Narrow" w:hAnsi="Arial Narrow" w:cs="Times New Roman"/>
          <w:sz w:val="24"/>
          <w:szCs w:val="24"/>
        </w:rPr>
      </w:pPr>
    </w:p>
    <w:p w:rsidR="00084287" w:rsidRPr="00084287" w:rsidRDefault="00084287" w:rsidP="00084287">
      <w:pPr>
        <w:spacing w:after="0" w:line="240" w:lineRule="auto"/>
        <w:jc w:val="both"/>
        <w:rPr>
          <w:rFonts w:ascii="Arial Narrow" w:hAnsi="Arial Narrow" w:cs="Times New Roman"/>
          <w:sz w:val="24"/>
          <w:szCs w:val="24"/>
        </w:rPr>
      </w:pPr>
      <w:r w:rsidRPr="00084287">
        <w:rPr>
          <w:rFonts w:ascii="Arial Narrow" w:hAnsi="Arial Narrow" w:cs="Times New Roman"/>
          <w:sz w:val="24"/>
          <w:szCs w:val="24"/>
        </w:rPr>
        <w:tab/>
        <w:t xml:space="preserve">IN WITNESS WHEREOF, I have hereunto set my hand and affixed the seal of said Corporation this </w:t>
      </w:r>
      <w:r w:rsidR="00255EE4">
        <w:rPr>
          <w:rFonts w:ascii="Arial Narrow" w:hAnsi="Arial Narrow" w:cs="Times New Roman"/>
          <w:sz w:val="24"/>
          <w:szCs w:val="24"/>
        </w:rPr>
        <w:t>5</w:t>
      </w:r>
      <w:r w:rsidR="00255EE4" w:rsidRPr="00255EE4">
        <w:rPr>
          <w:rFonts w:ascii="Arial Narrow" w:hAnsi="Arial Narrow" w:cs="Times New Roman"/>
          <w:sz w:val="24"/>
          <w:szCs w:val="24"/>
          <w:vertAlign w:val="superscript"/>
        </w:rPr>
        <w:t>th</w:t>
      </w:r>
      <w:r w:rsidR="00255EE4">
        <w:rPr>
          <w:rFonts w:ascii="Arial Narrow" w:hAnsi="Arial Narrow" w:cs="Times New Roman"/>
          <w:sz w:val="24"/>
          <w:szCs w:val="24"/>
        </w:rPr>
        <w:t xml:space="preserve"> </w:t>
      </w:r>
      <w:r w:rsidRPr="00084287">
        <w:rPr>
          <w:rFonts w:ascii="Arial Narrow" w:hAnsi="Arial Narrow" w:cs="Times New Roman"/>
          <w:sz w:val="24"/>
          <w:szCs w:val="24"/>
        </w:rPr>
        <w:t>day of Ju</w:t>
      </w:r>
      <w:r>
        <w:rPr>
          <w:rFonts w:ascii="Arial Narrow" w:hAnsi="Arial Narrow" w:cs="Times New Roman"/>
          <w:sz w:val="24"/>
          <w:szCs w:val="24"/>
        </w:rPr>
        <w:t>ly</w:t>
      </w:r>
      <w:r w:rsidR="00255EE4">
        <w:rPr>
          <w:rFonts w:ascii="Arial Narrow" w:hAnsi="Arial Narrow" w:cs="Times New Roman"/>
          <w:sz w:val="24"/>
          <w:szCs w:val="24"/>
        </w:rPr>
        <w:t>, 2017.</w:t>
      </w:r>
      <w:bookmarkStart w:id="0" w:name="_GoBack"/>
      <w:bookmarkEnd w:id="0"/>
    </w:p>
    <w:p w:rsidR="00084287" w:rsidRPr="00084287" w:rsidRDefault="00084287" w:rsidP="00084287">
      <w:pPr>
        <w:spacing w:after="0" w:line="240" w:lineRule="auto"/>
        <w:rPr>
          <w:rFonts w:ascii="Arial Narrow" w:hAnsi="Arial Narrow" w:cs="Times New Roman"/>
          <w:sz w:val="24"/>
          <w:szCs w:val="24"/>
        </w:rPr>
      </w:pPr>
    </w:p>
    <w:p w:rsidR="00084287" w:rsidRPr="00084287" w:rsidRDefault="00084287" w:rsidP="00084287">
      <w:pPr>
        <w:spacing w:after="0" w:line="240" w:lineRule="auto"/>
        <w:rPr>
          <w:rFonts w:ascii="Arial Narrow" w:hAnsi="Arial Narrow" w:cs="Times New Roman"/>
          <w:sz w:val="24"/>
          <w:szCs w:val="24"/>
        </w:rPr>
      </w:pPr>
    </w:p>
    <w:tbl>
      <w:tblPr>
        <w:tblStyle w:val="TableGrid"/>
        <w:tblW w:w="0" w:type="auto"/>
        <w:tblInd w:w="5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084287" w:rsidRPr="00084287" w:rsidTr="005F5390">
        <w:tc>
          <w:tcPr>
            <w:tcW w:w="4428" w:type="dxa"/>
          </w:tcPr>
          <w:p w:rsidR="00084287" w:rsidRPr="00084287" w:rsidRDefault="00084287" w:rsidP="00084287">
            <w:pPr>
              <w:rPr>
                <w:rFonts w:ascii="Arial Narrow" w:hAnsi="Arial Narrow" w:cs="Arial"/>
                <w:sz w:val="24"/>
                <w:szCs w:val="24"/>
              </w:rPr>
            </w:pPr>
            <w:r w:rsidRPr="00084287">
              <w:rPr>
                <w:rFonts w:ascii="Arial Narrow" w:hAnsi="Arial Narrow" w:cs="Arial"/>
                <w:sz w:val="24"/>
                <w:szCs w:val="24"/>
              </w:rPr>
              <w:t>_____________________________________</w:t>
            </w:r>
          </w:p>
        </w:tc>
      </w:tr>
      <w:tr w:rsidR="00084287" w:rsidRPr="00084287" w:rsidTr="005F5390">
        <w:tc>
          <w:tcPr>
            <w:tcW w:w="4428" w:type="dxa"/>
          </w:tcPr>
          <w:p w:rsidR="00084287" w:rsidRPr="00084287" w:rsidRDefault="00084287" w:rsidP="00084287">
            <w:pPr>
              <w:jc w:val="center"/>
              <w:rPr>
                <w:rFonts w:ascii="Arial Narrow" w:hAnsi="Arial Narrow" w:cs="Arial"/>
                <w:sz w:val="24"/>
                <w:szCs w:val="24"/>
              </w:rPr>
            </w:pPr>
            <w:r w:rsidRPr="00084287">
              <w:rPr>
                <w:rFonts w:ascii="Arial Narrow" w:hAnsi="Arial Narrow" w:cs="Arial"/>
                <w:sz w:val="24"/>
                <w:szCs w:val="24"/>
              </w:rPr>
              <w:t>Secretary</w:t>
            </w:r>
          </w:p>
        </w:tc>
      </w:tr>
    </w:tbl>
    <w:p w:rsidR="00084287" w:rsidRPr="00084287" w:rsidRDefault="00084287" w:rsidP="00084287">
      <w:pPr>
        <w:spacing w:after="0" w:line="240" w:lineRule="auto"/>
        <w:rPr>
          <w:rFonts w:ascii="Arial Narrow" w:hAnsi="Arial Narrow" w:cs="Times New Roman"/>
          <w:sz w:val="24"/>
          <w:szCs w:val="24"/>
        </w:rPr>
      </w:pPr>
    </w:p>
    <w:p w:rsidR="00084287" w:rsidRPr="00084287" w:rsidRDefault="00084287" w:rsidP="00084287">
      <w:pPr>
        <w:spacing w:after="0" w:line="240" w:lineRule="auto"/>
        <w:rPr>
          <w:rFonts w:ascii="Arial Narrow" w:hAnsi="Arial Narrow" w:cs="Times New Roman"/>
          <w:sz w:val="24"/>
          <w:szCs w:val="24"/>
        </w:rPr>
      </w:pPr>
    </w:p>
    <w:p w:rsidR="00084287" w:rsidRPr="00084287" w:rsidRDefault="00084287" w:rsidP="00084287">
      <w:pPr>
        <w:spacing w:after="0" w:line="240" w:lineRule="auto"/>
        <w:rPr>
          <w:rFonts w:ascii="Arial Narrow" w:hAnsi="Arial Narrow" w:cs="Times New Roman"/>
          <w:sz w:val="24"/>
          <w:szCs w:val="24"/>
        </w:rPr>
      </w:pPr>
    </w:p>
    <w:p w:rsidR="00084287" w:rsidRPr="00084287" w:rsidRDefault="00084287" w:rsidP="00084287">
      <w:pPr>
        <w:spacing w:after="0" w:line="240" w:lineRule="auto"/>
        <w:rPr>
          <w:rFonts w:ascii="Arial Narrow" w:hAnsi="Arial Narrow" w:cs="Times New Roman"/>
          <w:sz w:val="24"/>
          <w:szCs w:val="24"/>
        </w:rPr>
      </w:pPr>
    </w:p>
    <w:p w:rsidR="00084287" w:rsidRPr="00084287" w:rsidRDefault="00084287" w:rsidP="00084287">
      <w:pPr>
        <w:spacing w:after="0" w:line="240" w:lineRule="auto"/>
        <w:rPr>
          <w:rFonts w:ascii="Arial Narrow" w:hAnsi="Arial Narrow" w:cs="Times New Roman"/>
          <w:sz w:val="24"/>
          <w:szCs w:val="24"/>
        </w:rPr>
      </w:pPr>
      <w:r w:rsidRPr="00084287">
        <w:rPr>
          <w:rFonts w:ascii="Arial Narrow" w:hAnsi="Arial Narrow" w:cs="Times New Roman"/>
          <w:sz w:val="24"/>
          <w:szCs w:val="24"/>
        </w:rPr>
        <w:t>[SEAL]</w:t>
      </w:r>
    </w:p>
    <w:p w:rsidR="00084287" w:rsidRPr="00084287" w:rsidRDefault="00084287" w:rsidP="00084287">
      <w:pPr>
        <w:spacing w:after="0" w:line="240" w:lineRule="auto"/>
        <w:rPr>
          <w:rFonts w:ascii="Arial Narrow" w:hAnsi="Arial Narrow" w:cs="Times New Roman"/>
          <w:sz w:val="24"/>
          <w:szCs w:val="24"/>
        </w:rPr>
      </w:pPr>
    </w:p>
    <w:p w:rsidR="00084287" w:rsidRPr="00084287" w:rsidRDefault="00084287" w:rsidP="00084287">
      <w:pPr>
        <w:spacing w:after="0" w:line="480" w:lineRule="auto"/>
        <w:rPr>
          <w:rFonts w:ascii="Arial Narrow" w:hAnsi="Arial Narrow" w:cs="Times New Roman"/>
          <w:b/>
          <w:sz w:val="24"/>
          <w:szCs w:val="24"/>
        </w:rPr>
      </w:pPr>
    </w:p>
    <w:p w:rsidR="00084287" w:rsidRPr="00084287" w:rsidRDefault="00084287" w:rsidP="00084287">
      <w:pPr>
        <w:spacing w:after="0" w:line="480" w:lineRule="auto"/>
        <w:rPr>
          <w:rFonts w:ascii="Arial Narrow" w:hAnsi="Arial Narrow" w:cs="Times New Roman"/>
          <w:b/>
          <w:sz w:val="24"/>
          <w:szCs w:val="24"/>
        </w:rPr>
      </w:pPr>
    </w:p>
    <w:p w:rsidR="00084287" w:rsidRPr="0096788F" w:rsidRDefault="0096788F" w:rsidP="0096788F">
      <w:pPr>
        <w:spacing w:line="480" w:lineRule="auto"/>
        <w:jc w:val="center"/>
        <w:rPr>
          <w:rFonts w:ascii="Arial" w:hAnsi="Arial" w:cs="Arial"/>
          <w:sz w:val="24"/>
          <w:szCs w:val="24"/>
          <w:u w:val="single"/>
        </w:rPr>
      </w:pPr>
      <w:r w:rsidRPr="0096788F">
        <w:rPr>
          <w:rFonts w:ascii="Arial" w:hAnsi="Arial" w:cs="Arial"/>
          <w:sz w:val="24"/>
          <w:szCs w:val="24"/>
          <w:u w:val="single"/>
        </w:rPr>
        <w:lastRenderedPageBreak/>
        <w:t>EXHIBIT A</w:t>
      </w:r>
    </w:p>
    <w:tbl>
      <w:tblPr>
        <w:tblStyle w:val="TableGrid"/>
        <w:tblW w:w="10188" w:type="dxa"/>
        <w:tblBorders>
          <w:insideH w:val="none" w:sz="0" w:space="0" w:color="auto"/>
          <w:insideV w:val="none" w:sz="0" w:space="0" w:color="auto"/>
        </w:tblBorders>
        <w:tblLook w:val="04A0" w:firstRow="1" w:lastRow="0" w:firstColumn="1" w:lastColumn="0" w:noHBand="0" w:noVBand="1"/>
      </w:tblPr>
      <w:tblGrid>
        <w:gridCol w:w="5688"/>
        <w:gridCol w:w="4500"/>
      </w:tblGrid>
      <w:tr w:rsidR="0096788F" w:rsidTr="005F5390">
        <w:tc>
          <w:tcPr>
            <w:tcW w:w="5688" w:type="dxa"/>
            <w:tcBorders>
              <w:top w:val="single" w:sz="4" w:space="0" w:color="auto"/>
              <w:right w:val="single" w:sz="4" w:space="0" w:color="auto"/>
            </w:tcBorders>
          </w:tcPr>
          <w:p w:rsidR="0096788F" w:rsidRDefault="0096788F" w:rsidP="005F5390">
            <w:r>
              <w:t>Officers of the Corporation</w:t>
            </w:r>
          </w:p>
        </w:tc>
        <w:tc>
          <w:tcPr>
            <w:tcW w:w="4500" w:type="dxa"/>
            <w:tcBorders>
              <w:left w:val="single" w:sz="4" w:space="0" w:color="auto"/>
            </w:tcBorders>
          </w:tcPr>
          <w:p w:rsidR="0096788F" w:rsidRDefault="0096788F" w:rsidP="005F5390">
            <w:r>
              <w:t>Julie Cohen Lonstein, Chair</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James Maloney, Vice Chair</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 xml:space="preserve">Burton </w:t>
            </w:r>
            <w:proofErr w:type="spellStart"/>
            <w:r>
              <w:t>Gulnick</w:t>
            </w:r>
            <w:proofErr w:type="spellEnd"/>
            <w:r>
              <w:t>, Jr., Treasurer</w:t>
            </w:r>
          </w:p>
        </w:tc>
      </w:tr>
      <w:tr w:rsidR="0096788F" w:rsidTr="005F5390">
        <w:tc>
          <w:tcPr>
            <w:tcW w:w="5688" w:type="dxa"/>
            <w:tcBorders>
              <w:bottom w:val="single" w:sz="4" w:space="0" w:color="auto"/>
              <w:right w:val="single" w:sz="4" w:space="0" w:color="auto"/>
            </w:tcBorders>
          </w:tcPr>
          <w:p w:rsidR="0096788F" w:rsidRDefault="0096788F" w:rsidP="005F5390"/>
        </w:tc>
        <w:tc>
          <w:tcPr>
            <w:tcW w:w="4500" w:type="dxa"/>
            <w:tcBorders>
              <w:left w:val="single" w:sz="4" w:space="0" w:color="auto"/>
              <w:bottom w:val="single" w:sz="4" w:space="0" w:color="auto"/>
            </w:tcBorders>
          </w:tcPr>
          <w:p w:rsidR="0096788F" w:rsidRDefault="0096788F" w:rsidP="005F5390">
            <w:r>
              <w:t>Ward Todd, Secretary</w:t>
            </w:r>
          </w:p>
        </w:tc>
      </w:tr>
      <w:tr w:rsidR="0096788F" w:rsidTr="005F5390">
        <w:tc>
          <w:tcPr>
            <w:tcW w:w="5688" w:type="dxa"/>
            <w:tcBorders>
              <w:top w:val="single" w:sz="4" w:space="0" w:color="auto"/>
              <w:bottom w:val="nil"/>
              <w:right w:val="single" w:sz="4" w:space="0" w:color="auto"/>
            </w:tcBorders>
          </w:tcPr>
          <w:p w:rsidR="0096788F" w:rsidRDefault="0096788F" w:rsidP="005F5390"/>
        </w:tc>
        <w:tc>
          <w:tcPr>
            <w:tcW w:w="4500" w:type="dxa"/>
            <w:tcBorders>
              <w:top w:val="single" w:sz="4" w:space="0" w:color="auto"/>
              <w:left w:val="single" w:sz="4" w:space="0" w:color="auto"/>
              <w:bottom w:val="nil"/>
            </w:tcBorders>
          </w:tcPr>
          <w:p w:rsidR="0096788F" w:rsidRDefault="0096788F" w:rsidP="005F5390"/>
        </w:tc>
      </w:tr>
      <w:tr w:rsidR="0096788F" w:rsidTr="005F5390">
        <w:tc>
          <w:tcPr>
            <w:tcW w:w="5688" w:type="dxa"/>
            <w:tcBorders>
              <w:top w:val="nil"/>
              <w:bottom w:val="single" w:sz="4" w:space="0" w:color="auto"/>
              <w:right w:val="single" w:sz="4" w:space="0" w:color="auto"/>
            </w:tcBorders>
          </w:tcPr>
          <w:p w:rsidR="0096788F" w:rsidRDefault="0096788F" w:rsidP="005F5390">
            <w:r>
              <w:t>Appointment of President/CEO</w:t>
            </w:r>
          </w:p>
        </w:tc>
        <w:tc>
          <w:tcPr>
            <w:tcW w:w="4500" w:type="dxa"/>
            <w:tcBorders>
              <w:top w:val="nil"/>
              <w:left w:val="single" w:sz="4" w:space="0" w:color="auto"/>
              <w:bottom w:val="single" w:sz="4" w:space="0" w:color="auto"/>
            </w:tcBorders>
          </w:tcPr>
          <w:p w:rsidR="0096788F" w:rsidRDefault="0096788F" w:rsidP="005F5390">
            <w:r>
              <w:t>Suzanne Holt</w:t>
            </w:r>
          </w:p>
        </w:tc>
      </w:tr>
      <w:tr w:rsidR="0096788F" w:rsidTr="005F5390">
        <w:tc>
          <w:tcPr>
            <w:tcW w:w="5688" w:type="dxa"/>
            <w:tcBorders>
              <w:top w:val="single" w:sz="4" w:space="0" w:color="auto"/>
              <w:bottom w:val="nil"/>
              <w:right w:val="single" w:sz="4" w:space="0" w:color="auto"/>
            </w:tcBorders>
          </w:tcPr>
          <w:p w:rsidR="0096788F" w:rsidRDefault="0096788F" w:rsidP="005F5390"/>
        </w:tc>
        <w:tc>
          <w:tcPr>
            <w:tcW w:w="4500" w:type="dxa"/>
            <w:tcBorders>
              <w:top w:val="single" w:sz="4" w:space="0" w:color="auto"/>
              <w:left w:val="single" w:sz="4" w:space="0" w:color="auto"/>
              <w:bottom w:val="nil"/>
            </w:tcBorders>
          </w:tcPr>
          <w:p w:rsidR="0096788F" w:rsidRDefault="0096788F" w:rsidP="005F5390"/>
        </w:tc>
      </w:tr>
      <w:tr w:rsidR="0096788F" w:rsidTr="005F5390">
        <w:tc>
          <w:tcPr>
            <w:tcW w:w="5688" w:type="dxa"/>
            <w:tcBorders>
              <w:top w:val="nil"/>
              <w:bottom w:val="single" w:sz="4" w:space="0" w:color="auto"/>
              <w:right w:val="single" w:sz="4" w:space="0" w:color="auto"/>
            </w:tcBorders>
          </w:tcPr>
          <w:p w:rsidR="0096788F" w:rsidRDefault="0096788F" w:rsidP="005F5390">
            <w:r>
              <w:t>Appointment of Chief Financial Officer</w:t>
            </w:r>
          </w:p>
        </w:tc>
        <w:tc>
          <w:tcPr>
            <w:tcW w:w="4500" w:type="dxa"/>
            <w:tcBorders>
              <w:top w:val="nil"/>
              <w:left w:val="single" w:sz="4" w:space="0" w:color="auto"/>
              <w:bottom w:val="single" w:sz="4" w:space="0" w:color="auto"/>
            </w:tcBorders>
          </w:tcPr>
          <w:p w:rsidR="0096788F" w:rsidRDefault="0096788F" w:rsidP="005F5390">
            <w:r>
              <w:t xml:space="preserve">Christopher J. </w:t>
            </w:r>
            <w:proofErr w:type="spellStart"/>
            <w:r>
              <w:t>Rioux</w:t>
            </w:r>
            <w:proofErr w:type="spellEnd"/>
          </w:p>
        </w:tc>
      </w:tr>
      <w:tr w:rsidR="0096788F" w:rsidTr="005F5390">
        <w:tc>
          <w:tcPr>
            <w:tcW w:w="5688" w:type="dxa"/>
            <w:tcBorders>
              <w:top w:val="single" w:sz="4" w:space="0" w:color="auto"/>
              <w:bottom w:val="nil"/>
              <w:right w:val="single" w:sz="4" w:space="0" w:color="auto"/>
            </w:tcBorders>
          </w:tcPr>
          <w:p w:rsidR="0096788F" w:rsidRDefault="0096788F" w:rsidP="005F5390"/>
        </w:tc>
        <w:tc>
          <w:tcPr>
            <w:tcW w:w="4500" w:type="dxa"/>
            <w:tcBorders>
              <w:top w:val="single" w:sz="4" w:space="0" w:color="auto"/>
              <w:left w:val="single" w:sz="4" w:space="0" w:color="auto"/>
              <w:bottom w:val="nil"/>
            </w:tcBorders>
          </w:tcPr>
          <w:p w:rsidR="0096788F" w:rsidRDefault="0096788F" w:rsidP="005F5390"/>
        </w:tc>
      </w:tr>
      <w:tr w:rsidR="0096788F" w:rsidTr="005F5390">
        <w:tc>
          <w:tcPr>
            <w:tcW w:w="5688" w:type="dxa"/>
            <w:tcBorders>
              <w:top w:val="nil"/>
              <w:bottom w:val="single" w:sz="4" w:space="0" w:color="auto"/>
              <w:right w:val="single" w:sz="4" w:space="0" w:color="auto"/>
            </w:tcBorders>
          </w:tcPr>
          <w:p w:rsidR="0096788F" w:rsidRDefault="0096788F" w:rsidP="005F5390">
            <w:r>
              <w:t>Staff of the Alliance</w:t>
            </w:r>
          </w:p>
        </w:tc>
        <w:tc>
          <w:tcPr>
            <w:tcW w:w="4500" w:type="dxa"/>
            <w:tcBorders>
              <w:top w:val="nil"/>
              <w:left w:val="single" w:sz="4" w:space="0" w:color="auto"/>
              <w:bottom w:val="single" w:sz="4" w:space="0" w:color="auto"/>
            </w:tcBorders>
          </w:tcPr>
          <w:p w:rsidR="0096788F" w:rsidRDefault="0096788F" w:rsidP="005F5390">
            <w:r>
              <w:t>Ulster County Office of Economic Development</w:t>
            </w:r>
          </w:p>
        </w:tc>
      </w:tr>
      <w:tr w:rsidR="0096788F" w:rsidTr="005F5390">
        <w:tc>
          <w:tcPr>
            <w:tcW w:w="5688" w:type="dxa"/>
            <w:tcBorders>
              <w:top w:val="single" w:sz="4" w:space="0" w:color="auto"/>
              <w:bottom w:val="nil"/>
              <w:right w:val="single" w:sz="4" w:space="0" w:color="auto"/>
            </w:tcBorders>
          </w:tcPr>
          <w:p w:rsidR="0096788F" w:rsidRDefault="0096788F" w:rsidP="005F5390"/>
        </w:tc>
        <w:tc>
          <w:tcPr>
            <w:tcW w:w="4500" w:type="dxa"/>
            <w:tcBorders>
              <w:top w:val="single" w:sz="4" w:space="0" w:color="auto"/>
              <w:left w:val="single" w:sz="4" w:space="0" w:color="auto"/>
              <w:bottom w:val="nil"/>
            </w:tcBorders>
          </w:tcPr>
          <w:p w:rsidR="0096788F" w:rsidRDefault="0096788F" w:rsidP="005F5390"/>
        </w:tc>
      </w:tr>
      <w:tr w:rsidR="0096788F" w:rsidTr="005F5390">
        <w:tc>
          <w:tcPr>
            <w:tcW w:w="5688" w:type="dxa"/>
            <w:tcBorders>
              <w:top w:val="nil"/>
              <w:bottom w:val="single" w:sz="4" w:space="0" w:color="auto"/>
              <w:right w:val="single" w:sz="4" w:space="0" w:color="auto"/>
            </w:tcBorders>
          </w:tcPr>
          <w:p w:rsidR="0096788F" w:rsidRDefault="0096788F" w:rsidP="005F5390">
            <w:r>
              <w:t>Appointment of Bank of the Board</w:t>
            </w:r>
          </w:p>
        </w:tc>
        <w:tc>
          <w:tcPr>
            <w:tcW w:w="4500" w:type="dxa"/>
            <w:tcBorders>
              <w:top w:val="nil"/>
              <w:left w:val="single" w:sz="4" w:space="0" w:color="auto"/>
              <w:bottom w:val="single" w:sz="4" w:space="0" w:color="auto"/>
            </w:tcBorders>
          </w:tcPr>
          <w:p w:rsidR="0096788F" w:rsidRDefault="0096788F" w:rsidP="005F5390">
            <w:r>
              <w:t>M&amp;T Bank</w:t>
            </w:r>
          </w:p>
        </w:tc>
      </w:tr>
      <w:tr w:rsidR="0096788F" w:rsidTr="005F5390">
        <w:tc>
          <w:tcPr>
            <w:tcW w:w="5688" w:type="dxa"/>
            <w:tcBorders>
              <w:top w:val="single" w:sz="4" w:space="0" w:color="auto"/>
              <w:bottom w:val="nil"/>
              <w:right w:val="single" w:sz="4" w:space="0" w:color="auto"/>
            </w:tcBorders>
          </w:tcPr>
          <w:p w:rsidR="0096788F" w:rsidRDefault="0096788F" w:rsidP="005F5390"/>
        </w:tc>
        <w:tc>
          <w:tcPr>
            <w:tcW w:w="4500" w:type="dxa"/>
            <w:tcBorders>
              <w:top w:val="single" w:sz="4" w:space="0" w:color="auto"/>
              <w:left w:val="single" w:sz="4" w:space="0" w:color="auto"/>
              <w:bottom w:val="nil"/>
            </w:tcBorders>
          </w:tcPr>
          <w:p w:rsidR="0096788F" w:rsidRDefault="0096788F" w:rsidP="005F5390"/>
        </w:tc>
      </w:tr>
      <w:tr w:rsidR="0096788F" w:rsidTr="005F5390">
        <w:tc>
          <w:tcPr>
            <w:tcW w:w="5688" w:type="dxa"/>
            <w:tcBorders>
              <w:top w:val="nil"/>
              <w:right w:val="single" w:sz="4" w:space="0" w:color="auto"/>
            </w:tcBorders>
          </w:tcPr>
          <w:p w:rsidR="0096788F" w:rsidRDefault="0096788F" w:rsidP="005F5390">
            <w:r>
              <w:t>Approval and Confirmation of Policies</w:t>
            </w:r>
          </w:p>
        </w:tc>
        <w:tc>
          <w:tcPr>
            <w:tcW w:w="4500" w:type="dxa"/>
            <w:tcBorders>
              <w:top w:val="nil"/>
              <w:left w:val="single" w:sz="4" w:space="0" w:color="auto"/>
            </w:tcBorders>
          </w:tcPr>
          <w:p w:rsidR="0096788F" w:rsidRDefault="0096788F" w:rsidP="005F5390">
            <w:r>
              <w:t>Mission Statement</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Code of Ethics</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Compensation Policy</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Defense and Indemnification Policy</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Investment and Deposit Policy</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No Extension of Credit Policy</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Procurement Policy</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Property Disposition Policy</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Travel Policy</w:t>
            </w:r>
          </w:p>
        </w:tc>
      </w:tr>
      <w:tr w:rsidR="0096788F" w:rsidTr="005F5390">
        <w:tc>
          <w:tcPr>
            <w:tcW w:w="5688" w:type="dxa"/>
            <w:tcBorders>
              <w:bottom w:val="single" w:sz="4" w:space="0" w:color="auto"/>
              <w:right w:val="single" w:sz="4" w:space="0" w:color="auto"/>
            </w:tcBorders>
          </w:tcPr>
          <w:p w:rsidR="0096788F" w:rsidRDefault="0096788F" w:rsidP="005F5390"/>
        </w:tc>
        <w:tc>
          <w:tcPr>
            <w:tcW w:w="4500" w:type="dxa"/>
            <w:tcBorders>
              <w:left w:val="single" w:sz="4" w:space="0" w:color="auto"/>
              <w:bottom w:val="single" w:sz="4" w:space="0" w:color="auto"/>
            </w:tcBorders>
          </w:tcPr>
          <w:p w:rsidR="0096788F" w:rsidRDefault="0096788F" w:rsidP="005F5390">
            <w:r>
              <w:t>Whistleblower Policy</w:t>
            </w:r>
          </w:p>
        </w:tc>
      </w:tr>
      <w:tr w:rsidR="0096788F" w:rsidTr="005F5390">
        <w:tc>
          <w:tcPr>
            <w:tcW w:w="5688" w:type="dxa"/>
            <w:tcBorders>
              <w:top w:val="single" w:sz="4" w:space="0" w:color="auto"/>
              <w:bottom w:val="nil"/>
              <w:right w:val="single" w:sz="4" w:space="0" w:color="auto"/>
            </w:tcBorders>
          </w:tcPr>
          <w:p w:rsidR="0096788F" w:rsidRDefault="0096788F" w:rsidP="005F5390"/>
        </w:tc>
        <w:tc>
          <w:tcPr>
            <w:tcW w:w="4500" w:type="dxa"/>
            <w:tcBorders>
              <w:top w:val="single" w:sz="4" w:space="0" w:color="auto"/>
              <w:left w:val="single" w:sz="4" w:space="0" w:color="auto"/>
              <w:bottom w:val="nil"/>
            </w:tcBorders>
          </w:tcPr>
          <w:p w:rsidR="0096788F" w:rsidRDefault="0096788F" w:rsidP="005F5390"/>
        </w:tc>
      </w:tr>
      <w:tr w:rsidR="0096788F" w:rsidTr="005F5390">
        <w:tc>
          <w:tcPr>
            <w:tcW w:w="5688" w:type="dxa"/>
            <w:tcBorders>
              <w:top w:val="nil"/>
              <w:bottom w:val="single" w:sz="4" w:space="0" w:color="auto"/>
              <w:right w:val="single" w:sz="4" w:space="0" w:color="auto"/>
            </w:tcBorders>
          </w:tcPr>
          <w:p w:rsidR="0096788F" w:rsidRDefault="0096788F" w:rsidP="005F5390">
            <w:r>
              <w:t>Appointment of Contract Officer</w:t>
            </w:r>
          </w:p>
        </w:tc>
        <w:tc>
          <w:tcPr>
            <w:tcW w:w="4500" w:type="dxa"/>
            <w:tcBorders>
              <w:top w:val="nil"/>
              <w:left w:val="single" w:sz="4" w:space="0" w:color="auto"/>
              <w:bottom w:val="single" w:sz="4" w:space="0" w:color="auto"/>
            </w:tcBorders>
          </w:tcPr>
          <w:p w:rsidR="0096788F" w:rsidRDefault="0096788F" w:rsidP="005F5390">
            <w:r>
              <w:t>Julie Cohen Lonstein</w:t>
            </w:r>
          </w:p>
        </w:tc>
      </w:tr>
      <w:tr w:rsidR="0096788F" w:rsidTr="005F5390">
        <w:tc>
          <w:tcPr>
            <w:tcW w:w="5688" w:type="dxa"/>
            <w:tcBorders>
              <w:top w:val="single" w:sz="4" w:space="0" w:color="auto"/>
              <w:bottom w:val="nil"/>
              <w:right w:val="single" w:sz="4" w:space="0" w:color="auto"/>
            </w:tcBorders>
          </w:tcPr>
          <w:p w:rsidR="0096788F" w:rsidRDefault="0096788F" w:rsidP="005F5390"/>
        </w:tc>
        <w:tc>
          <w:tcPr>
            <w:tcW w:w="4500" w:type="dxa"/>
            <w:tcBorders>
              <w:top w:val="single" w:sz="4" w:space="0" w:color="auto"/>
              <w:left w:val="single" w:sz="4" w:space="0" w:color="auto"/>
              <w:bottom w:val="nil"/>
            </w:tcBorders>
          </w:tcPr>
          <w:p w:rsidR="0096788F" w:rsidRDefault="0096788F" w:rsidP="005F5390"/>
        </w:tc>
      </w:tr>
      <w:tr w:rsidR="0096788F" w:rsidTr="005F5390">
        <w:tc>
          <w:tcPr>
            <w:tcW w:w="5688" w:type="dxa"/>
            <w:tcBorders>
              <w:top w:val="nil"/>
              <w:bottom w:val="single" w:sz="4" w:space="0" w:color="auto"/>
              <w:right w:val="single" w:sz="4" w:space="0" w:color="auto"/>
            </w:tcBorders>
          </w:tcPr>
          <w:p w:rsidR="0096788F" w:rsidRDefault="0096788F" w:rsidP="005F5390">
            <w:r>
              <w:t>Appointment of Investment Officer</w:t>
            </w:r>
          </w:p>
        </w:tc>
        <w:tc>
          <w:tcPr>
            <w:tcW w:w="4500" w:type="dxa"/>
            <w:tcBorders>
              <w:top w:val="nil"/>
              <w:left w:val="single" w:sz="4" w:space="0" w:color="auto"/>
              <w:bottom w:val="single" w:sz="4" w:space="0" w:color="auto"/>
            </w:tcBorders>
          </w:tcPr>
          <w:p w:rsidR="0096788F" w:rsidRDefault="0096788F" w:rsidP="005F5390">
            <w:r>
              <w:t xml:space="preserve">Burton </w:t>
            </w:r>
            <w:proofErr w:type="spellStart"/>
            <w:r>
              <w:t>Gulnick</w:t>
            </w:r>
            <w:proofErr w:type="spellEnd"/>
            <w:r>
              <w:t>, Jr.</w:t>
            </w:r>
          </w:p>
        </w:tc>
      </w:tr>
      <w:tr w:rsidR="0096788F" w:rsidTr="005F5390">
        <w:tc>
          <w:tcPr>
            <w:tcW w:w="5688" w:type="dxa"/>
            <w:tcBorders>
              <w:top w:val="single" w:sz="4" w:space="0" w:color="auto"/>
              <w:bottom w:val="nil"/>
              <w:right w:val="single" w:sz="4" w:space="0" w:color="auto"/>
            </w:tcBorders>
          </w:tcPr>
          <w:p w:rsidR="0096788F" w:rsidRDefault="0096788F" w:rsidP="005F5390"/>
        </w:tc>
        <w:tc>
          <w:tcPr>
            <w:tcW w:w="4500" w:type="dxa"/>
            <w:tcBorders>
              <w:top w:val="single" w:sz="4" w:space="0" w:color="auto"/>
              <w:left w:val="single" w:sz="4" w:space="0" w:color="auto"/>
              <w:bottom w:val="nil"/>
            </w:tcBorders>
          </w:tcPr>
          <w:p w:rsidR="0096788F" w:rsidRDefault="0096788F" w:rsidP="005F5390"/>
        </w:tc>
      </w:tr>
      <w:tr w:rsidR="0096788F" w:rsidTr="005F5390">
        <w:tc>
          <w:tcPr>
            <w:tcW w:w="5688" w:type="dxa"/>
            <w:tcBorders>
              <w:top w:val="nil"/>
              <w:right w:val="single" w:sz="4" w:space="0" w:color="auto"/>
            </w:tcBorders>
          </w:tcPr>
          <w:p w:rsidR="0096788F" w:rsidRDefault="0096788F" w:rsidP="005F5390">
            <w:r>
              <w:t>Appointment of Audit and Finance Committee Members</w:t>
            </w:r>
          </w:p>
        </w:tc>
        <w:tc>
          <w:tcPr>
            <w:tcW w:w="4500" w:type="dxa"/>
            <w:tcBorders>
              <w:top w:val="nil"/>
              <w:left w:val="single" w:sz="4" w:space="0" w:color="auto"/>
            </w:tcBorders>
          </w:tcPr>
          <w:p w:rsidR="0096788F" w:rsidRDefault="0096788F" w:rsidP="005F5390">
            <w:r>
              <w:t>Julie Cohen-Lonstein</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 xml:space="preserve">Kenneth </w:t>
            </w:r>
            <w:proofErr w:type="spellStart"/>
            <w:r>
              <w:t>Crannell</w:t>
            </w:r>
            <w:proofErr w:type="spellEnd"/>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 xml:space="preserve">Burton </w:t>
            </w:r>
            <w:proofErr w:type="spellStart"/>
            <w:r>
              <w:t>Gulnick</w:t>
            </w:r>
            <w:proofErr w:type="spellEnd"/>
            <w:r>
              <w:t>, Jr.</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James Maloney</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Hector Rodriguez</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 xml:space="preserve">Robert </w:t>
            </w:r>
            <w:proofErr w:type="spellStart"/>
            <w:r>
              <w:t>Sudlow</w:t>
            </w:r>
            <w:proofErr w:type="spellEnd"/>
          </w:p>
        </w:tc>
      </w:tr>
      <w:tr w:rsidR="0096788F" w:rsidTr="005F5390">
        <w:tc>
          <w:tcPr>
            <w:tcW w:w="5688" w:type="dxa"/>
            <w:tcBorders>
              <w:bottom w:val="single" w:sz="4" w:space="0" w:color="auto"/>
              <w:right w:val="single" w:sz="4" w:space="0" w:color="auto"/>
            </w:tcBorders>
          </w:tcPr>
          <w:p w:rsidR="0096788F" w:rsidRDefault="0096788F" w:rsidP="005F5390"/>
        </w:tc>
        <w:tc>
          <w:tcPr>
            <w:tcW w:w="4500" w:type="dxa"/>
            <w:tcBorders>
              <w:left w:val="single" w:sz="4" w:space="0" w:color="auto"/>
              <w:bottom w:val="single" w:sz="4" w:space="0" w:color="auto"/>
            </w:tcBorders>
          </w:tcPr>
          <w:p w:rsidR="0096788F" w:rsidRDefault="0096788F" w:rsidP="005F5390">
            <w:r>
              <w:t>Ward Todd</w:t>
            </w:r>
          </w:p>
        </w:tc>
      </w:tr>
      <w:tr w:rsidR="0096788F" w:rsidTr="005F5390">
        <w:tc>
          <w:tcPr>
            <w:tcW w:w="5688" w:type="dxa"/>
            <w:tcBorders>
              <w:top w:val="single" w:sz="4" w:space="0" w:color="auto"/>
              <w:bottom w:val="nil"/>
              <w:right w:val="single" w:sz="4" w:space="0" w:color="auto"/>
            </w:tcBorders>
          </w:tcPr>
          <w:p w:rsidR="0096788F" w:rsidRDefault="0096788F" w:rsidP="005F5390"/>
        </w:tc>
        <w:tc>
          <w:tcPr>
            <w:tcW w:w="4500" w:type="dxa"/>
            <w:tcBorders>
              <w:top w:val="single" w:sz="4" w:space="0" w:color="auto"/>
              <w:left w:val="single" w:sz="4" w:space="0" w:color="auto"/>
              <w:bottom w:val="nil"/>
            </w:tcBorders>
          </w:tcPr>
          <w:p w:rsidR="0096788F" w:rsidRDefault="0096788F" w:rsidP="005F5390"/>
        </w:tc>
      </w:tr>
      <w:tr w:rsidR="0096788F" w:rsidTr="005F5390">
        <w:tc>
          <w:tcPr>
            <w:tcW w:w="5688" w:type="dxa"/>
            <w:tcBorders>
              <w:top w:val="nil"/>
              <w:right w:val="single" w:sz="4" w:space="0" w:color="auto"/>
            </w:tcBorders>
          </w:tcPr>
          <w:p w:rsidR="0096788F" w:rsidRDefault="0096788F" w:rsidP="005F5390">
            <w:r>
              <w:t>Appointment of Governance Committee</w:t>
            </w:r>
          </w:p>
        </w:tc>
        <w:tc>
          <w:tcPr>
            <w:tcW w:w="4500" w:type="dxa"/>
            <w:tcBorders>
              <w:top w:val="nil"/>
              <w:left w:val="single" w:sz="4" w:space="0" w:color="auto"/>
            </w:tcBorders>
          </w:tcPr>
          <w:p w:rsidR="0096788F" w:rsidRDefault="0096788F" w:rsidP="005F5390">
            <w:r>
              <w:t>Julie Cohen-Lonstein</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 xml:space="preserve">Kenneth </w:t>
            </w:r>
            <w:proofErr w:type="spellStart"/>
            <w:r>
              <w:t>Crannell</w:t>
            </w:r>
            <w:proofErr w:type="spellEnd"/>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 xml:space="preserve">Burton </w:t>
            </w:r>
            <w:proofErr w:type="spellStart"/>
            <w:r>
              <w:t>Gulnick</w:t>
            </w:r>
            <w:proofErr w:type="spellEnd"/>
            <w:r>
              <w:t>, Jr.</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James Maloney</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Hector Rodriguez</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 xml:space="preserve">Robert </w:t>
            </w:r>
            <w:proofErr w:type="spellStart"/>
            <w:r>
              <w:t>Sudlow</w:t>
            </w:r>
            <w:proofErr w:type="spellEnd"/>
          </w:p>
        </w:tc>
      </w:tr>
      <w:tr w:rsidR="0096788F" w:rsidTr="005F5390">
        <w:tc>
          <w:tcPr>
            <w:tcW w:w="5688" w:type="dxa"/>
            <w:tcBorders>
              <w:bottom w:val="single" w:sz="4" w:space="0" w:color="auto"/>
              <w:right w:val="single" w:sz="4" w:space="0" w:color="auto"/>
            </w:tcBorders>
          </w:tcPr>
          <w:p w:rsidR="0096788F" w:rsidRDefault="0096788F" w:rsidP="005F5390"/>
        </w:tc>
        <w:tc>
          <w:tcPr>
            <w:tcW w:w="4500" w:type="dxa"/>
            <w:tcBorders>
              <w:left w:val="single" w:sz="4" w:space="0" w:color="auto"/>
            </w:tcBorders>
          </w:tcPr>
          <w:p w:rsidR="0096788F" w:rsidRDefault="0096788F" w:rsidP="005F5390">
            <w:r>
              <w:t>Ward Todd</w:t>
            </w:r>
          </w:p>
        </w:tc>
      </w:tr>
    </w:tbl>
    <w:p w:rsidR="00C67B22" w:rsidRPr="00084287" w:rsidRDefault="00C67B22" w:rsidP="00084287">
      <w:pPr>
        <w:tabs>
          <w:tab w:val="left" w:pos="720"/>
          <w:tab w:val="left" w:pos="1440"/>
          <w:tab w:val="left" w:pos="2160"/>
          <w:tab w:val="left" w:pos="2880"/>
          <w:tab w:val="left" w:pos="3600"/>
          <w:tab w:val="left" w:pos="4320"/>
        </w:tabs>
        <w:spacing w:after="0" w:line="240" w:lineRule="auto"/>
        <w:jc w:val="both"/>
        <w:rPr>
          <w:rFonts w:ascii="Arial" w:hAnsi="Arial" w:cs="Arial"/>
          <w:sz w:val="24"/>
          <w:szCs w:val="24"/>
          <w:u w:val="single"/>
        </w:rPr>
      </w:pPr>
    </w:p>
    <w:sectPr w:rsidR="00C67B22" w:rsidRPr="00084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A35"/>
    <w:rsid w:val="00084287"/>
    <w:rsid w:val="00255EE4"/>
    <w:rsid w:val="004A0A35"/>
    <w:rsid w:val="00517A15"/>
    <w:rsid w:val="005C1B46"/>
    <w:rsid w:val="008D46BF"/>
    <w:rsid w:val="00912409"/>
    <w:rsid w:val="0096788F"/>
    <w:rsid w:val="00C67B22"/>
    <w:rsid w:val="00C96A3B"/>
    <w:rsid w:val="00D14B98"/>
    <w:rsid w:val="00E349B6"/>
    <w:rsid w:val="00F35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4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B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4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6CC27-0D5E-4488-811C-67709122A9DD}"/>
</file>

<file path=customXml/itemProps2.xml><?xml version="1.0" encoding="utf-8"?>
<ds:datastoreItem xmlns:ds="http://schemas.openxmlformats.org/officeDocument/2006/customXml" ds:itemID="{4F7A5505-F534-4688-A70D-B6CC73BC89B8}"/>
</file>

<file path=customXml/itemProps3.xml><?xml version="1.0" encoding="utf-8"?>
<ds:datastoreItem xmlns:ds="http://schemas.openxmlformats.org/officeDocument/2006/customXml" ds:itemID="{99E58227-EF58-4D8B-B573-3DDC9C75C29A}"/>
</file>

<file path=docProps/app.xml><?xml version="1.0" encoding="utf-8"?>
<Properties xmlns="http://schemas.openxmlformats.org/officeDocument/2006/extended-properties" xmlns:vt="http://schemas.openxmlformats.org/officeDocument/2006/docPropsVTypes">
  <Template>Normal.dotm</Template>
  <TotalTime>4</TotalTime>
  <Pages>4</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Ulster County</dc:creator>
  <cp:lastModifiedBy>Ulster County</cp:lastModifiedBy>
  <cp:revision>3</cp:revision>
  <cp:lastPrinted>2016-07-26T20:39:00Z</cp:lastPrinted>
  <dcterms:created xsi:type="dcterms:W3CDTF">2017-06-26T17:51:00Z</dcterms:created>
  <dcterms:modified xsi:type="dcterms:W3CDTF">2017-06-26T17:59:00Z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